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F74" w:rsidRDefault="000C2F74"/>
    <w:p w:rsidR="000C2F74" w:rsidRDefault="000C2F74"/>
    <w:p w:rsidR="000C2F74" w:rsidRPr="00C82E31" w:rsidRDefault="000C2F74">
      <w:pPr>
        <w:pStyle w:val="Brdtekst"/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Vejledende løn- og ansæt</w:t>
      </w:r>
      <w:r w:rsidR="0001423D">
        <w:rPr>
          <w:rFonts w:ascii="Arial" w:hAnsi="Arial" w:cs="Arial"/>
          <w:sz w:val="22"/>
          <w:szCs w:val="22"/>
        </w:rPr>
        <w:t>telsesvilkår for akademi</w:t>
      </w:r>
      <w:r w:rsidRPr="00C82E31">
        <w:rPr>
          <w:rFonts w:ascii="Arial" w:hAnsi="Arial" w:cs="Arial"/>
          <w:sz w:val="22"/>
          <w:szCs w:val="22"/>
        </w:rPr>
        <w:t>-studerende under praktik i en virksomh</w:t>
      </w:r>
      <w:r w:rsidR="00904FE2">
        <w:rPr>
          <w:rFonts w:ascii="Arial" w:hAnsi="Arial" w:cs="Arial"/>
          <w:sz w:val="22"/>
          <w:szCs w:val="22"/>
        </w:rPr>
        <w:t>ed, der er medlem af Grønlands Erhverv</w:t>
      </w:r>
      <w:r w:rsidRPr="00C82E31">
        <w:rPr>
          <w:rFonts w:ascii="Arial" w:hAnsi="Arial" w:cs="Arial"/>
          <w:sz w:val="22"/>
          <w:szCs w:val="22"/>
        </w:rPr>
        <w:t>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1. Praktikperiodens varighed og placering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Praktikperiodens placering og varighed følger den til enhver tid gældende studieordningen for</w:t>
      </w:r>
      <w:r w:rsidR="0001423D">
        <w:rPr>
          <w:rFonts w:ascii="Arial" w:hAnsi="Arial" w:cs="Arial"/>
          <w:sz w:val="22"/>
          <w:szCs w:val="22"/>
        </w:rPr>
        <w:t xml:space="preserve"> akademiuddannelserne</w:t>
      </w:r>
      <w:r w:rsidRPr="00C82E31">
        <w:rPr>
          <w:rFonts w:ascii="Arial" w:hAnsi="Arial" w:cs="Arial"/>
          <w:sz w:val="22"/>
          <w:szCs w:val="22"/>
        </w:rPr>
        <w:t>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2. Arbejdstiden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Den normale arbejdstid er 40 timer pr. uge, svarende til 173,33 timer om måneden.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3. Aflønning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 xml:space="preserve">Den studerende aflønnes med et beløb, svarende til den til enhver tid gældende </w:t>
      </w:r>
      <w:r w:rsidRPr="00C82E31">
        <w:rPr>
          <w:rFonts w:ascii="Arial" w:hAnsi="Arial" w:cs="Arial"/>
          <w:b/>
          <w:sz w:val="22"/>
          <w:szCs w:val="22"/>
        </w:rPr>
        <w:t>løn for 1. års ansatte ikke-faglærte HK-assistenter over 18 år</w:t>
      </w:r>
      <w:r w:rsidRPr="00C82E31">
        <w:rPr>
          <w:rFonts w:ascii="Arial" w:hAnsi="Arial" w:cs="Arial"/>
          <w:sz w:val="22"/>
          <w:szCs w:val="22"/>
        </w:rPr>
        <w:t xml:space="preserve"> i henhold til overenskomst melle</w:t>
      </w:r>
      <w:r w:rsidR="00904FE2">
        <w:rPr>
          <w:rFonts w:ascii="Arial" w:hAnsi="Arial" w:cs="Arial"/>
          <w:sz w:val="22"/>
          <w:szCs w:val="22"/>
        </w:rPr>
        <w:t>m Grønlands Erhverv</w:t>
      </w:r>
      <w:r w:rsidRPr="00C82E31">
        <w:rPr>
          <w:rFonts w:ascii="Arial" w:hAnsi="Arial" w:cs="Arial"/>
          <w:sz w:val="22"/>
          <w:szCs w:val="22"/>
        </w:rPr>
        <w:t xml:space="preserve"> og S.I.K. for Handels- og kontorpersonale (overenskomsten).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 xml:space="preserve">Pr. 1. </w:t>
      </w:r>
      <w:r w:rsidR="00AE4A84">
        <w:rPr>
          <w:rFonts w:ascii="Arial" w:hAnsi="Arial" w:cs="Arial"/>
          <w:sz w:val="22"/>
          <w:szCs w:val="22"/>
        </w:rPr>
        <w:t xml:space="preserve">april </w:t>
      </w:r>
      <w:r w:rsidR="000D7C3B">
        <w:rPr>
          <w:rFonts w:ascii="Arial" w:hAnsi="Arial" w:cs="Arial"/>
          <w:sz w:val="22"/>
          <w:szCs w:val="22"/>
        </w:rPr>
        <w:t>2019 15.649,97</w:t>
      </w:r>
      <w:r w:rsidR="00C82E31" w:rsidRPr="00C82E31">
        <w:rPr>
          <w:rFonts w:ascii="Arial" w:hAnsi="Arial" w:cs="Arial"/>
          <w:sz w:val="22"/>
          <w:szCs w:val="22"/>
        </w:rPr>
        <w:t xml:space="preserve"> kr. </w:t>
      </w:r>
    </w:p>
    <w:p w:rsidR="003A3A8E" w:rsidRDefault="000D7C3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Pr. 1. april 2020 15.961,96</w:t>
      </w:r>
      <w:r w:rsidR="003A3A8E">
        <w:rPr>
          <w:rFonts w:ascii="Arial" w:hAnsi="Arial" w:cs="Arial"/>
          <w:sz w:val="22"/>
          <w:szCs w:val="22"/>
        </w:rPr>
        <w:t xml:space="preserve"> kr.</w:t>
      </w:r>
    </w:p>
    <w:p w:rsidR="000D7C3B" w:rsidRDefault="000D7C3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Pr. 1. april 2021 16.308,62</w:t>
      </w:r>
      <w:r w:rsidR="003A3A8E">
        <w:rPr>
          <w:rFonts w:ascii="Arial" w:hAnsi="Arial" w:cs="Arial"/>
          <w:sz w:val="22"/>
          <w:szCs w:val="22"/>
        </w:rPr>
        <w:t xml:space="preserve"> Kr.</w:t>
      </w:r>
    </w:p>
    <w:p w:rsidR="003A3A8E" w:rsidRPr="00C82E31" w:rsidRDefault="000D7C3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Pr. 1. april 2022</w:t>
      </w:r>
      <w:r w:rsidR="003A3A8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16.655,28 Kr.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Der betales ikke pensionsbidrag og andre tillæg m.v.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Lønnen udbetales månedsvis bagud og kun i praktikperioderne.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 xml:space="preserve">§ 4. Merarbejde 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Der kan ikke pålægges praktikanten merarbejde i praktikperioderne.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Arbejder den studerende undtagelsesvis ud over den i § 2 fastsatte norm, honoreres merarbejdet med overtidsbetaling, jf. § 20, stk. 1-2 eller afspadsering, jf. § 20, stk. 7 i overenskomsten.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5. Tjenesterejser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I praktikperioderne ydes der godtgørelse af merudgifter under tjenesterejser efter de til enhver tid gældende regler for tjenestemænd i Grønland.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6. Ferie</w:t>
      </w:r>
      <w:r w:rsidRPr="00C82E31">
        <w:rPr>
          <w:rFonts w:ascii="Arial" w:hAnsi="Arial" w:cs="Arial"/>
          <w:sz w:val="22"/>
          <w:szCs w:val="22"/>
        </w:rPr>
        <w:t xml:space="preserve"> 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Den studerende er omfattet af reglerne i ferieloven. Placering af ferie i praktikperioderne skal aftales mellem arbejdsgiver og den studerende.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7. Tavshedspligt</w:t>
      </w:r>
      <w:r w:rsidRPr="00C82E31">
        <w:rPr>
          <w:rFonts w:ascii="Arial" w:hAnsi="Arial" w:cs="Arial"/>
          <w:sz w:val="22"/>
          <w:szCs w:val="22"/>
        </w:rPr>
        <w:t xml:space="preserve"> 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Den studerende skal iagttage tavshed med hensyn til de forhold, som den studerende i sin stilling bliver bekendt med, og hvis hemmeligholdelse ifølge sagen natur er påkrævet eller foreskrevet af den foresatte.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Tavshedspligten ophører ikke ved afslutningen af praktikperioden.</w:t>
      </w:r>
    </w:p>
    <w:p w:rsidR="003A3A8E" w:rsidRDefault="003A3A8E">
      <w:pPr>
        <w:rPr>
          <w:rFonts w:ascii="Arial" w:hAnsi="Arial" w:cs="Arial"/>
          <w:b/>
          <w:sz w:val="22"/>
          <w:szCs w:val="22"/>
        </w:rPr>
      </w:pPr>
    </w:p>
    <w:p w:rsidR="00904FE2" w:rsidRDefault="00904FE2">
      <w:pPr>
        <w:rPr>
          <w:rFonts w:ascii="Arial" w:hAnsi="Arial" w:cs="Arial"/>
          <w:b/>
          <w:sz w:val="22"/>
          <w:szCs w:val="22"/>
        </w:rPr>
      </w:pPr>
    </w:p>
    <w:p w:rsidR="00904FE2" w:rsidRDefault="00904FE2">
      <w:pPr>
        <w:rPr>
          <w:rFonts w:ascii="Arial" w:hAnsi="Arial" w:cs="Arial"/>
          <w:b/>
          <w:sz w:val="22"/>
          <w:szCs w:val="22"/>
        </w:rPr>
      </w:pPr>
    </w:p>
    <w:p w:rsidR="00904FE2" w:rsidRDefault="00904FE2">
      <w:pPr>
        <w:rPr>
          <w:rFonts w:ascii="Arial" w:hAnsi="Arial" w:cs="Arial"/>
          <w:b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8. Sygdom og børns sygdom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Den studerende er omfattet af de i § 9 i overenskomsten fastsatte bestemmelser for løn under sygdom for månedslønnede og de i § 12 i overenskomsten fastsatte bestemmelser om tjenestefri ved barns sygdom.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9. Afbrydelse af praktikperioden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Den studerende har ret til midlertidig afbrydelse af en praktikperiode i forbindelse med graviditet, barsel eller adoption i overensstemmelse med § 10 i overenskomsten.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b/>
          <w:sz w:val="22"/>
          <w:szCs w:val="22"/>
        </w:rPr>
        <w:t>§ 10. Opsigelse</w:t>
      </w:r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  <w:r w:rsidRPr="00C82E31">
        <w:rPr>
          <w:rFonts w:ascii="Arial" w:hAnsi="Arial" w:cs="Arial"/>
          <w:sz w:val="22"/>
          <w:szCs w:val="22"/>
        </w:rPr>
        <w:t>Praktikforholdet er uopsigeligt fra begge parters side i aftaleperioden.</w:t>
      </w:r>
      <w:r w:rsidR="002D0CB7">
        <w:rPr>
          <w:rFonts w:ascii="Arial" w:hAnsi="Arial" w:cs="Arial"/>
          <w:sz w:val="22"/>
          <w:szCs w:val="22"/>
        </w:rPr>
        <w:t xml:space="preserve"> Der er en gensidig prøvetid de første 3 måneder af praktiktiden. Eventuelle skoleophold de første 3 måneder medregnes ikke i prøvetiden.</w:t>
      </w:r>
      <w:bookmarkStart w:id="0" w:name="_GoBack"/>
      <w:bookmarkEnd w:id="0"/>
    </w:p>
    <w:p w:rsidR="000C2F74" w:rsidRPr="00C82E31" w:rsidRDefault="000C2F74">
      <w:pPr>
        <w:rPr>
          <w:rFonts w:ascii="Arial" w:hAnsi="Arial" w:cs="Arial"/>
          <w:sz w:val="22"/>
          <w:szCs w:val="22"/>
        </w:rPr>
      </w:pPr>
    </w:p>
    <w:p w:rsidR="000C2F74" w:rsidRPr="00C82E31" w:rsidRDefault="000C2F74">
      <w:pPr>
        <w:rPr>
          <w:rFonts w:ascii="Arial" w:hAnsi="Arial" w:cs="Arial"/>
          <w:b/>
          <w:sz w:val="22"/>
          <w:szCs w:val="22"/>
        </w:rPr>
      </w:pPr>
    </w:p>
    <w:sectPr w:rsidR="000C2F74" w:rsidRPr="00C82E31">
      <w:headerReference w:type="default" r:id="rId6"/>
      <w:pgSz w:w="11906" w:h="16838" w:code="9"/>
      <w:pgMar w:top="1418" w:right="1418" w:bottom="1418" w:left="1418" w:header="708" w:footer="708" w:gutter="0"/>
      <w:paperSrc w:first="11" w:other="1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423D" w:rsidRDefault="0001423D">
      <w:r>
        <w:separator/>
      </w:r>
    </w:p>
  </w:endnote>
  <w:endnote w:type="continuationSeparator" w:id="0">
    <w:p w:rsidR="0001423D" w:rsidRDefault="00014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423D" w:rsidRDefault="0001423D">
      <w:r>
        <w:separator/>
      </w:r>
    </w:p>
  </w:footnote>
  <w:footnote w:type="continuationSeparator" w:id="0">
    <w:p w:rsidR="0001423D" w:rsidRDefault="000142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423D" w:rsidRDefault="0001423D">
    <w:pPr>
      <w:pStyle w:val="Sidehoved"/>
    </w:pPr>
  </w:p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5"/>
      <w:gridCol w:w="4605"/>
    </w:tblGrid>
    <w:tr w:rsidR="0001423D">
      <w:tc>
        <w:tcPr>
          <w:tcW w:w="4605" w:type="dxa"/>
        </w:tcPr>
        <w:p w:rsidR="0001423D" w:rsidRDefault="0001423D">
          <w:pPr>
            <w:pStyle w:val="Sidehoved"/>
            <w:rPr>
              <w:rFonts w:ascii="Arial" w:hAnsi="Arial" w:cs="Arial"/>
              <w:b/>
              <w:szCs w:val="24"/>
            </w:rPr>
          </w:pPr>
        </w:p>
        <w:p w:rsidR="0001423D" w:rsidRPr="00C82E31" w:rsidRDefault="0001423D">
          <w:pPr>
            <w:pStyle w:val="Sidehoved"/>
            <w:rPr>
              <w:rFonts w:ascii="Arial" w:hAnsi="Arial" w:cs="Arial"/>
              <w:b/>
              <w:szCs w:val="24"/>
            </w:rPr>
          </w:pPr>
          <w:r>
            <w:rPr>
              <w:rFonts w:ascii="Arial" w:hAnsi="Arial" w:cs="Arial"/>
              <w:b/>
              <w:szCs w:val="24"/>
            </w:rPr>
            <w:t>Grønlands Erhverv</w:t>
          </w:r>
        </w:p>
        <w:p w:rsidR="0001423D" w:rsidRPr="00C82E31" w:rsidRDefault="0001423D">
          <w:pPr>
            <w:pStyle w:val="Sidehoved"/>
            <w:rPr>
              <w:rFonts w:ascii="Arial" w:hAnsi="Arial" w:cs="Arial"/>
              <w:b/>
              <w:szCs w:val="24"/>
            </w:rPr>
          </w:pPr>
          <w:r w:rsidRPr="00C82E31">
            <w:rPr>
              <w:rFonts w:ascii="Arial" w:hAnsi="Arial" w:cs="Arial"/>
              <w:b/>
              <w:szCs w:val="24"/>
            </w:rPr>
            <w:t>Postboks 73</w:t>
          </w:r>
        </w:p>
        <w:p w:rsidR="0001423D" w:rsidRDefault="0001423D">
          <w:pPr>
            <w:pStyle w:val="Sidehoved"/>
          </w:pPr>
          <w:r w:rsidRPr="00C82E31">
            <w:rPr>
              <w:rFonts w:ascii="Arial" w:hAnsi="Arial" w:cs="Arial"/>
              <w:b/>
              <w:szCs w:val="24"/>
            </w:rPr>
            <w:t>3900 Nuuk</w:t>
          </w:r>
        </w:p>
      </w:tc>
      <w:tc>
        <w:tcPr>
          <w:tcW w:w="4605" w:type="dxa"/>
        </w:tcPr>
        <w:p w:rsidR="0001423D" w:rsidRDefault="0001423D">
          <w:pPr>
            <w:pStyle w:val="Sidehoved"/>
            <w:jc w:val="right"/>
          </w:pPr>
          <w:r>
            <w:object w:dxaOrig="1800" w:dyaOrig="180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0pt;height:60pt" o:ole="" fillcolor="window">
                <v:imagedata r:id="rId1" o:title=""/>
              </v:shape>
              <o:OLEObject Type="Embed" ProgID="MSPhotoEd.3" ShapeID="_x0000_i1025" DrawAspect="Content" ObjectID="_1625988533" r:id="rId2"/>
            </w:object>
          </w:r>
        </w:p>
      </w:tc>
    </w:tr>
  </w:tbl>
  <w:p w:rsidR="0001423D" w:rsidRDefault="0001423D">
    <w:pPr>
      <w:pStyle w:val="Sidehoved"/>
    </w:pPr>
    <w:r>
      <w:tab/>
      <w:t xml:space="preserve">                                                                                                                         </w:t>
    </w:r>
    <w:r>
      <w:rPr>
        <w:rFonts w:ascii="Garamond" w:hAnsi="Garamond"/>
        <w:b/>
        <w:sz w:val="32"/>
      </w:rPr>
      <w:t xml:space="preserve">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0BA"/>
    <w:rsid w:val="0001423D"/>
    <w:rsid w:val="000C2F74"/>
    <w:rsid w:val="000D7C3B"/>
    <w:rsid w:val="000F5F48"/>
    <w:rsid w:val="00147B12"/>
    <w:rsid w:val="00204684"/>
    <w:rsid w:val="002D0CB7"/>
    <w:rsid w:val="003A3A8E"/>
    <w:rsid w:val="00451E88"/>
    <w:rsid w:val="006120BA"/>
    <w:rsid w:val="006A2218"/>
    <w:rsid w:val="007F1E5F"/>
    <w:rsid w:val="00904FE2"/>
    <w:rsid w:val="00AE4A84"/>
    <w:rsid w:val="00AF008B"/>
    <w:rsid w:val="00B5766F"/>
    <w:rsid w:val="00C82E31"/>
    <w:rsid w:val="00CD6E23"/>
    <w:rsid w:val="00D34B7B"/>
    <w:rsid w:val="00E61448"/>
    <w:rsid w:val="00EA6321"/>
    <w:rsid w:val="00EF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  <w15:chartTrackingRefBased/>
  <w15:docId w15:val="{BBB70E9A-BF78-4158-8D5E-546FF3FEE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pPr>
      <w:tabs>
        <w:tab w:val="center" w:pos="4819"/>
        <w:tab w:val="right" w:pos="9638"/>
      </w:tabs>
    </w:pPr>
  </w:style>
  <w:style w:type="paragraph" w:styleId="Sidefod">
    <w:name w:val="footer"/>
    <w:basedOn w:val="Normal"/>
    <w:pPr>
      <w:tabs>
        <w:tab w:val="center" w:pos="4819"/>
        <w:tab w:val="right" w:pos="9638"/>
      </w:tabs>
    </w:pPr>
  </w:style>
  <w:style w:type="paragraph" w:styleId="Brdtekst">
    <w:name w:val="Body Text"/>
    <w:basedOn w:val="Normal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69A4F2EA</Template>
  <TotalTime>0</TotalTime>
  <Pages>2</Pages>
  <Words>348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REFERAT</vt:lpstr>
    </vt:vector>
  </TitlesOfParts>
  <Company>Grønlands Kontorforsyning A/S</Company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REFERAT</dc:title>
  <dc:subject/>
  <dc:creator>kk</dc:creator>
  <cp:keywords/>
  <cp:lastModifiedBy>Karsten Lyberth-Klausen</cp:lastModifiedBy>
  <cp:revision>2</cp:revision>
  <cp:lastPrinted>2003-07-09T15:24:00Z</cp:lastPrinted>
  <dcterms:created xsi:type="dcterms:W3CDTF">2019-07-30T12:42:00Z</dcterms:created>
  <dcterms:modified xsi:type="dcterms:W3CDTF">2019-07-30T12:42:00Z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N_D dokumentnummer">
    <vt:lpwstr>D14-6663</vt:lpwstr>
  </property>
  <property fmtid="{D5CDD505-2E9C-101B-9397-08002B2CF9AE}" pid="3" name="DN_D Modtager">
    <vt:lpwstr/>
  </property>
  <property fmtid="{D5CDD505-2E9C-101B-9397-08002B2CF9AE}" pid="4" name="DN_D Afsendelsesdato">
    <vt:lpwstr>22. maj 2014</vt:lpwstr>
  </property>
  <property fmtid="{D5CDD505-2E9C-101B-9397-08002B2CF9AE}" pid="5" name="DN_D_ Afsender navn">
    <vt:lpwstr>Henni Hansen</vt:lpwstr>
  </property>
  <property fmtid="{D5CDD505-2E9C-101B-9397-08002B2CF9AE}" pid="6" name="DN_D_Afsender titel">
    <vt:lpwstr/>
  </property>
  <property fmtid="{D5CDD505-2E9C-101B-9397-08002B2CF9AE}" pid="7" name="DN_D Dokument titel">
    <vt:lpwstr>vejledende løn og ansættelsesvilkår akademi 2019</vt:lpwstr>
  </property>
  <property fmtid="{D5CDD505-2E9C-101B-9397-08002B2CF9AE}" pid="8" name="DN_D_email">
    <vt:lpwstr/>
  </property>
  <property fmtid="{D5CDD505-2E9C-101B-9397-08002B2CF9AE}" pid="9" name="sagsnummer">
    <vt:lpwstr>S14-287</vt:lpwstr>
  </property>
  <property fmtid="{D5CDD505-2E9C-101B-9397-08002B2CF9AE}" pid="10" name="Sagstitel">
    <vt:lpwstr>Vejledende løn- og ansættelsesvilkår akademielever</vt:lpwstr>
  </property>
</Properties>
</file>