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9F8" w:rsidRPr="00BC1FDC" w:rsidRDefault="00C931F0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>
        <w:rPr>
          <w:rFonts w:ascii="Calibri" w:hAnsi="Calibri"/>
          <w:sz w:val="16"/>
          <w:szCs w:val="20"/>
        </w:rPr>
        <w:t xml:space="preserve"> </w:t>
      </w:r>
      <w:r w:rsidR="00255249">
        <w:rPr>
          <w:rFonts w:ascii="Calibri" w:hAnsi="Calibri"/>
          <w:sz w:val="16"/>
          <w:szCs w:val="20"/>
        </w:rPr>
        <w:t>17-05-2016</w:t>
      </w:r>
    </w:p>
    <w:p w:rsidR="00465A30" w:rsidRPr="00BC1FDC" w:rsidRDefault="00C63E01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 w:rsidRPr="00BC1FDC">
        <w:rPr>
          <w:rFonts w:ascii="Calibri" w:hAnsi="Calibri"/>
          <w:sz w:val="16"/>
        </w:rPr>
        <w:t>Sags nr</w:t>
      </w:r>
      <w:r w:rsidR="00465A30" w:rsidRPr="00BC1FDC">
        <w:rPr>
          <w:rFonts w:ascii="Calibri" w:hAnsi="Calibri"/>
          <w:sz w:val="16"/>
        </w:rPr>
        <w:t>.</w:t>
      </w:r>
      <w:r w:rsidR="00960A59">
        <w:rPr>
          <w:rFonts w:ascii="Calibri" w:hAnsi="Calibri"/>
          <w:sz w:val="16"/>
        </w:rPr>
        <w:t xml:space="preserve"> 2016-4472</w:t>
      </w:r>
      <w:r w:rsidR="00501C4B" w:rsidRPr="00BC1FDC">
        <w:rPr>
          <w:rFonts w:ascii="Calibri" w:hAnsi="Calibri"/>
          <w:sz w:val="16"/>
          <w:szCs w:val="20"/>
        </w:rPr>
        <w:t xml:space="preserve"> </w:t>
      </w:r>
      <w:r w:rsidR="00465A30" w:rsidRPr="00BC1FDC">
        <w:rPr>
          <w:rFonts w:ascii="Calibri" w:hAnsi="Calibri"/>
          <w:sz w:val="16"/>
        </w:rPr>
        <w:t xml:space="preserve"> </w:t>
      </w:r>
    </w:p>
    <w:p w:rsidR="00465A30" w:rsidRPr="00BC1FDC" w:rsidRDefault="00465A30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</w:p>
    <w:p w:rsidR="00D97CFD" w:rsidRPr="00BC1FDC" w:rsidRDefault="001113B9" w:rsidP="00D97CFD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 w:rsidRPr="00BC1FDC">
        <w:rPr>
          <w:rFonts w:ascii="Calibri" w:hAnsi="Calibri"/>
          <w:sz w:val="16"/>
        </w:rPr>
        <w:t>Postboks</w:t>
      </w:r>
      <w:r w:rsidR="00465A30" w:rsidRPr="00BC1FDC">
        <w:rPr>
          <w:rFonts w:ascii="Calibri" w:hAnsi="Calibri"/>
          <w:sz w:val="16"/>
        </w:rPr>
        <w:t xml:space="preserve"> </w:t>
      </w:r>
      <w:r w:rsidR="00D97CFD" w:rsidRPr="00BC1FDC">
        <w:rPr>
          <w:rFonts w:ascii="Calibri" w:hAnsi="Calibri"/>
          <w:sz w:val="16"/>
        </w:rPr>
        <w:t>1601</w:t>
      </w:r>
    </w:p>
    <w:p w:rsidR="00D97CFD" w:rsidRPr="00BC1FDC" w:rsidRDefault="00D97CFD" w:rsidP="00D97CFD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 w:rsidRPr="00BC1FDC">
        <w:rPr>
          <w:rFonts w:ascii="Calibri" w:hAnsi="Calibri"/>
          <w:sz w:val="16"/>
        </w:rPr>
        <w:t>3900 Nuuk</w:t>
      </w:r>
    </w:p>
    <w:p w:rsidR="00D97CFD" w:rsidRPr="00BC1FDC" w:rsidRDefault="00D97CFD" w:rsidP="00D97CFD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 w:rsidRPr="00BC1FDC">
        <w:rPr>
          <w:rFonts w:ascii="Calibri" w:hAnsi="Calibri"/>
          <w:sz w:val="16"/>
        </w:rPr>
        <w:t>Tlf. (+299) 34 50 00</w:t>
      </w:r>
    </w:p>
    <w:p w:rsidR="00D97CFD" w:rsidRPr="00CE7501" w:rsidRDefault="00D97CFD" w:rsidP="00D97CFD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  <w:lang w:val="en-US"/>
        </w:rPr>
      </w:pPr>
      <w:r w:rsidRPr="00CE7501">
        <w:rPr>
          <w:rFonts w:ascii="Calibri" w:hAnsi="Calibri"/>
          <w:sz w:val="16"/>
          <w:lang w:val="en-US"/>
        </w:rPr>
        <w:t>Fax (+299) 32 56 00</w:t>
      </w:r>
    </w:p>
    <w:p w:rsidR="00465A30" w:rsidRPr="00CE7501" w:rsidRDefault="00D97CFD" w:rsidP="00D97CFD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  <w:lang w:val="en-US"/>
        </w:rPr>
      </w:pPr>
      <w:r w:rsidRPr="00CE7501">
        <w:rPr>
          <w:rFonts w:ascii="Calibri" w:hAnsi="Calibri"/>
          <w:sz w:val="16"/>
          <w:lang w:val="en-GB"/>
        </w:rPr>
        <w:t>E-mail: isiin</w:t>
      </w:r>
      <w:r w:rsidR="00465A30" w:rsidRPr="00CE7501">
        <w:rPr>
          <w:rFonts w:ascii="Calibri" w:hAnsi="Calibri"/>
          <w:sz w:val="16"/>
          <w:lang w:val="en-US"/>
        </w:rPr>
        <w:t>@nanoq.gl</w:t>
      </w:r>
    </w:p>
    <w:p w:rsidR="00465A30" w:rsidRPr="00C737E1" w:rsidRDefault="00465A30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  <w:sz w:val="16"/>
        </w:rPr>
      </w:pPr>
      <w:r w:rsidRPr="00C737E1">
        <w:rPr>
          <w:rFonts w:ascii="Calibri" w:hAnsi="Calibri"/>
          <w:sz w:val="16"/>
        </w:rPr>
        <w:t>www.nanoq.gl</w:t>
      </w:r>
    </w:p>
    <w:p w:rsidR="00465A30" w:rsidRPr="00C737E1" w:rsidRDefault="00465A30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</w:rPr>
      </w:pPr>
    </w:p>
    <w:p w:rsidR="00465A30" w:rsidRPr="00C737E1" w:rsidRDefault="00465A30" w:rsidP="00465A30">
      <w:pPr>
        <w:pStyle w:val="Lille"/>
        <w:framePr w:w="1985" w:h="3493" w:hRule="exact" w:hSpace="181" w:wrap="notBeside" w:vAnchor="page" w:hAnchor="page" w:x="9317" w:y="4843" w:anchorLock="1"/>
        <w:rPr>
          <w:rFonts w:ascii="Calibri" w:hAnsi="Calibri"/>
        </w:rPr>
      </w:pPr>
    </w:p>
    <w:p w:rsidR="00EE48FC" w:rsidRPr="00C737E1" w:rsidRDefault="00EE48FC" w:rsidP="00B75A84">
      <w:pPr>
        <w:spacing w:after="0"/>
        <w:rPr>
          <w:rFonts w:cs="Arial"/>
        </w:rPr>
      </w:pPr>
    </w:p>
    <w:p w:rsidR="005120AB" w:rsidRPr="005120AB" w:rsidRDefault="00C737E1" w:rsidP="005120AB">
      <w:pPr>
        <w:tabs>
          <w:tab w:val="left" w:pos="1701"/>
        </w:tabs>
        <w:spacing w:after="0" w:line="240" w:lineRule="auto"/>
        <w:rPr>
          <w:rFonts w:cs="Arial"/>
        </w:rPr>
      </w:pPr>
      <w:r w:rsidRPr="00C737E1">
        <w:rPr>
          <w:rFonts w:cs="Arial"/>
          <w:b/>
          <w:sz w:val="28"/>
          <w:szCs w:val="28"/>
        </w:rPr>
        <w:t>V</w:t>
      </w:r>
      <w:r>
        <w:rPr>
          <w:rFonts w:cs="Arial"/>
          <w:b/>
          <w:sz w:val="28"/>
          <w:szCs w:val="28"/>
        </w:rPr>
        <w:t>ejledning til arbejdsgivere vedr. udefrakommende arbejdskraft</w:t>
      </w:r>
      <w:r w:rsidR="005120AB">
        <w:rPr>
          <w:rFonts w:cs="Arial"/>
        </w:rPr>
        <w:tab/>
      </w:r>
    </w:p>
    <w:p w:rsidR="005120AB" w:rsidRPr="0008493E" w:rsidRDefault="0008493E" w:rsidP="0008493E">
      <w:pPr>
        <w:numPr>
          <w:ilvl w:val="0"/>
          <w:numId w:val="3"/>
        </w:numPr>
        <w:spacing w:after="0"/>
        <w:rPr>
          <w:b/>
          <w:i/>
        </w:rPr>
      </w:pPr>
      <w:r>
        <w:rPr>
          <w:b/>
          <w:i/>
        </w:rPr>
        <w:t>Med fokus på ansættelseskontrakten</w:t>
      </w:r>
    </w:p>
    <w:p w:rsidR="0008493E" w:rsidRDefault="0008493E" w:rsidP="00960A59">
      <w:pPr>
        <w:jc w:val="both"/>
      </w:pPr>
    </w:p>
    <w:p w:rsidR="00980C3A" w:rsidRPr="00CD66BF" w:rsidRDefault="00980C3A" w:rsidP="00960A59">
      <w:pPr>
        <w:jc w:val="both"/>
        <w:rPr>
          <w:b/>
          <w:u w:val="single"/>
        </w:rPr>
      </w:pPr>
      <w:r w:rsidRPr="00CD66BF">
        <w:rPr>
          <w:b/>
          <w:u w:val="single"/>
        </w:rPr>
        <w:t>Forord</w:t>
      </w:r>
    </w:p>
    <w:p w:rsidR="00980C3A" w:rsidRPr="00980C3A" w:rsidRDefault="00255249" w:rsidP="00960A59">
      <w:pPr>
        <w:jc w:val="both"/>
      </w:pPr>
      <w:r>
        <w:t>Grønlands Selvstyre ønsker at</w:t>
      </w:r>
      <w:r w:rsidR="00781298">
        <w:t xml:space="preserve"> mindske f</w:t>
      </w:r>
      <w:r w:rsidR="00980C3A">
        <w:t>ejl o</w:t>
      </w:r>
      <w:r w:rsidR="00781298">
        <w:t>g misforståelser i forbindelse med ansøgninge</w:t>
      </w:r>
      <w:r>
        <w:t>r</w:t>
      </w:r>
      <w:r w:rsidR="00781298">
        <w:t xml:space="preserve"> om u</w:t>
      </w:r>
      <w:r>
        <w:t>defrakommende arbejdskraft, samt</w:t>
      </w:r>
      <w:r w:rsidR="00781298">
        <w:t xml:space="preserve"> at styrke</w:t>
      </w:r>
      <w:r w:rsidR="00980C3A">
        <w:t xml:space="preserve"> dialog</w:t>
      </w:r>
      <w:r>
        <w:t xml:space="preserve">en mellem arbejdsgivere og </w:t>
      </w:r>
      <w:r w:rsidR="00763371">
        <w:t>Job, - Vejledning, - og Opkvalificeringscentrene (JVO-centrene)</w:t>
      </w:r>
      <w:r w:rsidR="00781298">
        <w:t xml:space="preserve">, </w:t>
      </w:r>
      <w:r>
        <w:t>så</w:t>
      </w:r>
      <w:r w:rsidR="00781298">
        <w:t xml:space="preserve"> </w:t>
      </w:r>
      <w:r>
        <w:t>både</w:t>
      </w:r>
      <w:r w:rsidR="00781298">
        <w:t xml:space="preserve"> erhvervslivet</w:t>
      </w:r>
      <w:r>
        <w:t>s behov for arbejdskraft</w:t>
      </w:r>
      <w:r w:rsidR="00781298">
        <w:t xml:space="preserve"> og </w:t>
      </w:r>
      <w:r>
        <w:t xml:space="preserve">prioriteringen af </w:t>
      </w:r>
      <w:r w:rsidR="00781298">
        <w:t xml:space="preserve">lokal arbejdskraft bliver imødekommet. </w:t>
      </w:r>
      <w:r>
        <w:t>I forbindelse med ansøgning om udefrakommende arbejdskraft er det derfor besluttet, at vejlede grundigt om indholdet i ansættelseskontrakterne, så ansøgningsprocessen bliver mere smidig for alle.</w:t>
      </w:r>
    </w:p>
    <w:p w:rsidR="00980C3A" w:rsidRDefault="00980C3A" w:rsidP="00960A59">
      <w:pPr>
        <w:jc w:val="both"/>
        <w:rPr>
          <w:u w:val="single"/>
        </w:rPr>
      </w:pPr>
    </w:p>
    <w:p w:rsidR="00C737E1" w:rsidRPr="00CD66BF" w:rsidRDefault="00C737E1" w:rsidP="00960A59">
      <w:pPr>
        <w:jc w:val="both"/>
        <w:rPr>
          <w:b/>
          <w:u w:val="single"/>
        </w:rPr>
      </w:pPr>
      <w:r w:rsidRPr="00CD66BF">
        <w:rPr>
          <w:b/>
          <w:u w:val="single"/>
        </w:rPr>
        <w:t>Indledning</w:t>
      </w:r>
    </w:p>
    <w:p w:rsidR="00C737E1" w:rsidRDefault="00C737E1" w:rsidP="00960A59">
      <w:pPr>
        <w:jc w:val="both"/>
      </w:pPr>
      <w:r>
        <w:t xml:space="preserve">Denne vejledning skal anvendes i forbindelse med ansøgning </w:t>
      </w:r>
      <w:r w:rsidR="00255249">
        <w:t>om</w:t>
      </w:r>
      <w:r>
        <w:t xml:space="preserve"> udefrakommende arbejdskraft i Grønland. Vejledningen retter sig til arbejdsgivere i</w:t>
      </w:r>
      <w:r w:rsidR="0008493E">
        <w:t xml:space="preserve"> hele</w:t>
      </w:r>
      <w:r>
        <w:t xml:space="preserve"> Grønland</w:t>
      </w:r>
      <w:r w:rsidR="0008493E">
        <w:t xml:space="preserve">. </w:t>
      </w:r>
      <w:r>
        <w:t xml:space="preserve">Vejledningen indeholder </w:t>
      </w:r>
      <w:r w:rsidR="0008493E">
        <w:t xml:space="preserve">en overordnet gennemgang af de punkter som Selvstyret lægger vægt </w:t>
      </w:r>
      <w:r w:rsidR="00255249">
        <w:t xml:space="preserve">på </w:t>
      </w:r>
      <w:r w:rsidR="0008493E">
        <w:t>i forbindelse med ansættelseskontrakten og dens indhold.</w:t>
      </w:r>
    </w:p>
    <w:p w:rsidR="00255249" w:rsidRDefault="00C737E1" w:rsidP="00960A59">
      <w:pPr>
        <w:jc w:val="both"/>
      </w:pPr>
      <w:r>
        <w:t xml:space="preserve">Det er væsentligt at understrege, at </w:t>
      </w:r>
      <w:r w:rsidR="00255249">
        <w:t>Grønlands Selvstyre</w:t>
      </w:r>
      <w:r>
        <w:t xml:space="preserve"> </w:t>
      </w:r>
      <w:r w:rsidRPr="00AE4459">
        <w:rPr>
          <w:u w:val="single"/>
        </w:rPr>
        <w:t>alene er høringspart</w:t>
      </w:r>
      <w:r>
        <w:t xml:space="preserve"> i disse sager og derfor ikke har lov til at indhente oplysninger hos Politiet eller Skattemyndighederne på vegne af </w:t>
      </w:r>
      <w:r w:rsidR="00763371">
        <w:t>Styrelsen for International Rekruttering og Integration (SIRI)</w:t>
      </w:r>
      <w:r w:rsidR="00763371">
        <w:rPr>
          <w:rStyle w:val="Fodnotehenvisning"/>
        </w:rPr>
        <w:footnoteReference w:id="1"/>
      </w:r>
      <w:r>
        <w:t xml:space="preserve">. Det er også vigtigt at bemærke, at Selvstyret alene afgiver høringssvar vedrørende bestemte forhold. </w:t>
      </w:r>
    </w:p>
    <w:p w:rsidR="00C737E1" w:rsidRDefault="00C737E1" w:rsidP="00960A59">
      <w:pPr>
        <w:jc w:val="both"/>
      </w:pPr>
      <w:r>
        <w:t xml:space="preserve">Selvstyret giver ikke ophold- eller arbejdstilladelser og indstiller heller ikke til, at </w:t>
      </w:r>
      <w:r w:rsidR="00763371">
        <w:t>Styrelsen for International Rekruttering og Integration</w:t>
      </w:r>
      <w:r>
        <w:t xml:space="preserve"> giver eller </w:t>
      </w:r>
      <w:r w:rsidR="00255249">
        <w:t>afslår</w:t>
      </w:r>
      <w:r>
        <w:t xml:space="preserve"> tilladelse. Selvstyrets høringssvar indgår i </w:t>
      </w:r>
      <w:r w:rsidR="00763371">
        <w:t>SIRIs</w:t>
      </w:r>
      <w:r>
        <w:t xml:space="preserve"> behandling af ansøgningerne, og det er </w:t>
      </w:r>
      <w:r w:rsidR="00763371">
        <w:t>SIRI</w:t>
      </w:r>
      <w:r>
        <w:t>, som</w:t>
      </w:r>
      <w:r w:rsidR="00781298">
        <w:t xml:space="preserve"> suverænt</w:t>
      </w:r>
      <w:r>
        <w:t xml:space="preserve"> giver tilladelse eller afslag.</w:t>
      </w:r>
    </w:p>
    <w:p w:rsidR="0008493E" w:rsidRDefault="0008493E" w:rsidP="00960A59">
      <w:pPr>
        <w:pStyle w:val="Listeafsnit"/>
        <w:spacing w:line="240" w:lineRule="auto"/>
        <w:ind w:left="0"/>
        <w:jc w:val="both"/>
      </w:pPr>
    </w:p>
    <w:p w:rsidR="00C737E1" w:rsidRPr="00CD66BF" w:rsidRDefault="00C737E1" w:rsidP="00960A59">
      <w:pPr>
        <w:pStyle w:val="Listeafsnit"/>
        <w:spacing w:line="240" w:lineRule="auto"/>
        <w:ind w:left="0"/>
        <w:jc w:val="both"/>
        <w:rPr>
          <w:b/>
          <w:u w:val="single"/>
        </w:rPr>
      </w:pPr>
      <w:r w:rsidRPr="00CD66BF">
        <w:rPr>
          <w:b/>
          <w:u w:val="single"/>
        </w:rPr>
        <w:t>Kommunernes tilladelse</w:t>
      </w:r>
    </w:p>
    <w:p w:rsidR="0008493E" w:rsidRPr="0008493E" w:rsidRDefault="0008493E" w:rsidP="00960A59">
      <w:pPr>
        <w:pStyle w:val="Listeafsnit"/>
        <w:spacing w:line="240" w:lineRule="auto"/>
        <w:ind w:left="0"/>
        <w:jc w:val="both"/>
      </w:pPr>
    </w:p>
    <w:p w:rsidR="00C737E1" w:rsidRPr="0008493E" w:rsidRDefault="00C737E1" w:rsidP="00960A59">
      <w:pPr>
        <w:pStyle w:val="Listeafsnit"/>
        <w:spacing w:line="240" w:lineRule="auto"/>
        <w:ind w:left="0"/>
        <w:jc w:val="both"/>
        <w:rPr>
          <w:rFonts w:cs="Tahoma"/>
        </w:rPr>
      </w:pPr>
      <w:r w:rsidRPr="0008493E">
        <w:t xml:space="preserve">For alle </w:t>
      </w:r>
      <w:r w:rsidR="0008493E">
        <w:t>arbejdsgivere</w:t>
      </w:r>
      <w:r w:rsidRPr="0008493E">
        <w:t xml:space="preserve">, som ønsker at ansætte udefrakommende arbejdstagere, gælder, at de bør orientere sig i </w:t>
      </w:r>
      <w:r w:rsidRPr="0008493E">
        <w:rPr>
          <w:rFonts w:cs="Tahoma"/>
          <w:i/>
        </w:rPr>
        <w:t>Landstin</w:t>
      </w:r>
      <w:r w:rsidR="0008493E">
        <w:rPr>
          <w:rFonts w:cs="Tahoma"/>
          <w:i/>
        </w:rPr>
        <w:t>gslov nr. 27 af 30. oktober 1992</w:t>
      </w:r>
      <w:r w:rsidRPr="0008493E">
        <w:rPr>
          <w:rFonts w:cs="Tahoma"/>
        </w:rPr>
        <w:t xml:space="preserve"> om arbejdskrafttilgang i Grønland, som skal sikre, at grønlandsk arbejdskraft har førsteret til ledige jobs i landet. </w:t>
      </w:r>
      <w:r w:rsidR="00763371">
        <w:rPr>
          <w:rFonts w:cs="Tahoma"/>
        </w:rPr>
        <w:t>Lovgivningen</w:t>
      </w:r>
      <w:r w:rsidR="00AE4459">
        <w:rPr>
          <w:rFonts w:cs="Tahoma"/>
        </w:rPr>
        <w:t xml:space="preserve"> kan fi</w:t>
      </w:r>
      <w:r w:rsidR="00781298">
        <w:rPr>
          <w:rFonts w:cs="Tahoma"/>
        </w:rPr>
        <w:t>nde</w:t>
      </w:r>
      <w:r w:rsidR="00763371">
        <w:rPr>
          <w:rFonts w:cs="Tahoma"/>
        </w:rPr>
        <w:t>s</w:t>
      </w:r>
      <w:r w:rsidR="00781298">
        <w:rPr>
          <w:rFonts w:cs="Tahoma"/>
        </w:rPr>
        <w:t xml:space="preserve"> her: </w:t>
      </w:r>
      <w:hyperlink r:id="rId10" w:history="1">
        <w:r w:rsidR="00781298" w:rsidRPr="00A65B8D">
          <w:rPr>
            <w:rStyle w:val="Hyperlink"/>
            <w:rFonts w:cs="Tahoma"/>
          </w:rPr>
          <w:t>http://lovgivning.gl</w:t>
        </w:r>
      </w:hyperlink>
      <w:r w:rsidR="00781298">
        <w:rPr>
          <w:rFonts w:cs="Tahoma"/>
        </w:rPr>
        <w:t xml:space="preserve"> </w:t>
      </w:r>
    </w:p>
    <w:p w:rsidR="00C737E1" w:rsidRPr="0008493E" w:rsidRDefault="00C737E1" w:rsidP="00960A59">
      <w:pPr>
        <w:pStyle w:val="Listeafsnit"/>
        <w:spacing w:line="240" w:lineRule="auto"/>
        <w:ind w:left="0"/>
        <w:jc w:val="both"/>
        <w:rPr>
          <w:rFonts w:cs="Tahoma"/>
        </w:rPr>
      </w:pPr>
    </w:p>
    <w:p w:rsidR="00C737E1" w:rsidRPr="00960A59" w:rsidRDefault="00C737E1" w:rsidP="007F4FC5">
      <w:pPr>
        <w:pStyle w:val="Listeafsnit"/>
        <w:ind w:left="0"/>
        <w:jc w:val="both"/>
        <w:rPr>
          <w:rFonts w:cs="Tahoma"/>
          <w:b/>
        </w:rPr>
      </w:pPr>
      <w:r w:rsidRPr="00960A59">
        <w:rPr>
          <w:rFonts w:cs="Tahoma"/>
          <w:b/>
        </w:rPr>
        <w:lastRenderedPageBreak/>
        <w:t>Loven beskriver, at der skal indhentes tilladelse fra kommunen såfremt der skal ansættes en medarbejder, som er:</w:t>
      </w:r>
    </w:p>
    <w:p w:rsidR="00C737E1" w:rsidRPr="0008493E" w:rsidRDefault="00C737E1" w:rsidP="007F4FC5">
      <w:pPr>
        <w:pStyle w:val="Listeafsnit"/>
        <w:ind w:left="0"/>
        <w:jc w:val="both"/>
        <w:rPr>
          <w:rFonts w:cs="Tahoma"/>
        </w:rPr>
      </w:pPr>
      <w:bookmarkStart w:id="0" w:name="_GoBack"/>
      <w:bookmarkEnd w:id="0"/>
    </w:p>
    <w:p w:rsidR="00C737E1" w:rsidRPr="0008493E" w:rsidRDefault="00C737E1" w:rsidP="007F4FC5">
      <w:pPr>
        <w:pStyle w:val="Listeafsnit"/>
        <w:numPr>
          <w:ilvl w:val="0"/>
          <w:numId w:val="2"/>
        </w:numPr>
        <w:rPr>
          <w:b/>
        </w:rPr>
      </w:pPr>
      <w:r w:rsidRPr="0008493E">
        <w:rPr>
          <w:rFonts w:cs="Tahoma"/>
        </w:rPr>
        <w:t>Ufaglært</w:t>
      </w:r>
    </w:p>
    <w:p w:rsidR="00C737E1" w:rsidRPr="0008493E" w:rsidRDefault="00C737E1" w:rsidP="007F4FC5">
      <w:pPr>
        <w:pStyle w:val="Listeafsnit"/>
        <w:numPr>
          <w:ilvl w:val="0"/>
          <w:numId w:val="2"/>
        </w:numPr>
        <w:rPr>
          <w:b/>
        </w:rPr>
      </w:pPr>
      <w:r w:rsidRPr="0008493E">
        <w:rPr>
          <w:rFonts w:cs="Tahoma"/>
        </w:rPr>
        <w:t>Har en faglig uddannelse modsvarende mesterlære, eller en erhvervsfaglig grunduddannelse eller STI (fx håndværkere)</w:t>
      </w:r>
    </w:p>
    <w:p w:rsidR="00C737E1" w:rsidRPr="0008493E" w:rsidRDefault="00C737E1" w:rsidP="007F4FC5">
      <w:pPr>
        <w:pStyle w:val="Listeafsnit"/>
        <w:numPr>
          <w:ilvl w:val="0"/>
          <w:numId w:val="2"/>
        </w:numPr>
        <w:rPr>
          <w:b/>
        </w:rPr>
      </w:pPr>
      <w:r w:rsidRPr="0008493E">
        <w:rPr>
          <w:rFonts w:cs="Tahoma"/>
        </w:rPr>
        <w:t>Har uddannelse som socialpædagog, socialrådgiver</w:t>
      </w:r>
      <w:r w:rsidR="00DC1D9B">
        <w:rPr>
          <w:rStyle w:val="Fodnotehenvisning"/>
        </w:rPr>
        <w:footnoteReference w:id="2"/>
      </w:r>
      <w:r w:rsidRPr="0008493E">
        <w:rPr>
          <w:rFonts w:cs="Tahoma"/>
        </w:rPr>
        <w:t xml:space="preserve"> </w:t>
      </w:r>
      <w:r w:rsidRPr="0008493E">
        <w:rPr>
          <w:rFonts w:cs="Tahoma"/>
          <w:i/>
        </w:rPr>
        <w:t>– eller</w:t>
      </w:r>
      <w:r w:rsidRPr="0008493E">
        <w:rPr>
          <w:rFonts w:cs="Tahoma"/>
        </w:rPr>
        <w:t xml:space="preserve"> </w:t>
      </w:r>
    </w:p>
    <w:p w:rsidR="00C737E1" w:rsidRPr="0008493E" w:rsidRDefault="00C737E1" w:rsidP="007F4FC5">
      <w:pPr>
        <w:pStyle w:val="Listeafsnit"/>
        <w:numPr>
          <w:ilvl w:val="0"/>
          <w:numId w:val="2"/>
        </w:numPr>
        <w:rPr>
          <w:b/>
        </w:rPr>
      </w:pPr>
      <w:r w:rsidRPr="0008493E">
        <w:rPr>
          <w:rFonts w:cs="Tahoma"/>
        </w:rPr>
        <w:t xml:space="preserve">Er videregående søfartsuddannet </w:t>
      </w:r>
    </w:p>
    <w:p w:rsidR="0008493E" w:rsidRDefault="0008493E" w:rsidP="007F4FC5">
      <w:pPr>
        <w:jc w:val="both"/>
        <w:rPr>
          <w:rFonts w:cs="Tahoma"/>
        </w:rPr>
      </w:pPr>
    </w:p>
    <w:p w:rsidR="0008493E" w:rsidRPr="00CD66BF" w:rsidRDefault="0008493E" w:rsidP="007F4FC5">
      <w:pPr>
        <w:jc w:val="both"/>
        <w:rPr>
          <w:rFonts w:cs="Tahoma"/>
          <w:b/>
          <w:u w:val="single"/>
        </w:rPr>
      </w:pPr>
      <w:r w:rsidRPr="00CD66BF">
        <w:rPr>
          <w:rFonts w:cs="Tahoma"/>
          <w:b/>
          <w:u w:val="single"/>
        </w:rPr>
        <w:t>Departementet for Erhverv, Arbejdsmarked og Handel</w:t>
      </w:r>
    </w:p>
    <w:p w:rsidR="007B5E2E" w:rsidRPr="0008493E" w:rsidRDefault="007B5E2E" w:rsidP="007F4FC5">
      <w:pPr>
        <w:jc w:val="both"/>
        <w:rPr>
          <w:rFonts w:cs="Tahoma"/>
        </w:rPr>
      </w:pPr>
      <w:r>
        <w:t>Departementet for Erhverv, Arbejdsmarked og Handel er høringspart</w:t>
      </w:r>
      <w:r w:rsidR="00AE4459">
        <w:t xml:space="preserve"> </w:t>
      </w:r>
      <w:r w:rsidR="00AE4459" w:rsidRPr="00781298">
        <w:t xml:space="preserve">for </w:t>
      </w:r>
      <w:r w:rsidR="00763371">
        <w:t>Styrelsen for International Rekruttering og Integration</w:t>
      </w:r>
      <w:r w:rsidR="00AE4459" w:rsidRPr="00781298">
        <w:t xml:space="preserve"> vedrørende</w:t>
      </w:r>
      <w:r>
        <w:t xml:space="preserve"> løn – og ansættelsesvilkår i Grønland. </w:t>
      </w:r>
      <w:r w:rsidR="00CB3893" w:rsidRPr="00CB3893">
        <w:rPr>
          <w:rFonts w:cs="Tahoma"/>
        </w:rPr>
        <w:t xml:space="preserve">Ved høringen gennemgår Departementet alene ansøgningen med henblik på at kontrollere, at kommunen har givet tilladelse til import af arbejdskraft, at ansættelseskontrakten er udtryk for sædvanlige løn- og ansættelsesforhold i Grønland, og om ansøgningen som helhed er fuldstændig. </w:t>
      </w:r>
    </w:p>
    <w:p w:rsidR="007B5E2E" w:rsidRDefault="00CB3893" w:rsidP="007F4FC5">
      <w:pPr>
        <w:jc w:val="both"/>
      </w:pPr>
      <w:r w:rsidRPr="00960A59">
        <w:rPr>
          <w:b/>
        </w:rPr>
        <w:t>F</w:t>
      </w:r>
      <w:r w:rsidR="007B5E2E" w:rsidRPr="00960A59">
        <w:rPr>
          <w:b/>
        </w:rPr>
        <w:t xml:space="preserve">ølgende </w:t>
      </w:r>
      <w:r w:rsidRPr="00960A59">
        <w:rPr>
          <w:b/>
        </w:rPr>
        <w:t>er en oversigt over</w:t>
      </w:r>
      <w:r w:rsidR="007B5E2E" w:rsidRPr="00960A59">
        <w:rPr>
          <w:b/>
        </w:rPr>
        <w:t xml:space="preserve"> hvilke områder der lægges vægt på, når en ansættelseskontrakt </w:t>
      </w:r>
      <w:r w:rsidR="00781298" w:rsidRPr="00960A59">
        <w:rPr>
          <w:b/>
        </w:rPr>
        <w:t xml:space="preserve">vurderes i </w:t>
      </w:r>
      <w:r w:rsidR="007B5E2E" w:rsidRPr="00960A59">
        <w:rPr>
          <w:b/>
        </w:rPr>
        <w:t>Departementet:</w:t>
      </w:r>
    </w:p>
    <w:p w:rsidR="007B5E2E" w:rsidRPr="00795222" w:rsidRDefault="007B5E2E" w:rsidP="007F4FC5">
      <w:pPr>
        <w:pStyle w:val="Listeafsnit"/>
        <w:numPr>
          <w:ilvl w:val="0"/>
          <w:numId w:val="1"/>
        </w:numPr>
        <w:rPr>
          <w:b/>
        </w:rPr>
      </w:pPr>
      <w:r w:rsidRPr="00795222">
        <w:rPr>
          <w:b/>
        </w:rPr>
        <w:t>Stillingsbetegnelse</w:t>
      </w:r>
    </w:p>
    <w:p w:rsidR="007B5E2E" w:rsidRDefault="007B5E2E" w:rsidP="007F4FC5">
      <w:pPr>
        <w:pStyle w:val="Listeafsnit"/>
        <w:rPr>
          <w:i/>
        </w:rPr>
      </w:pPr>
      <w:r>
        <w:rPr>
          <w:i/>
        </w:rPr>
        <w:t xml:space="preserve">Stillingsbetegnelsen </w:t>
      </w:r>
      <w:r w:rsidR="00AE4459" w:rsidRPr="00781298">
        <w:rPr>
          <w:i/>
        </w:rPr>
        <w:t xml:space="preserve">på ansættelseskontrakten </w:t>
      </w:r>
      <w:r w:rsidRPr="00781298">
        <w:rPr>
          <w:i/>
        </w:rPr>
        <w:t xml:space="preserve">skal </w:t>
      </w:r>
      <w:r w:rsidR="00AE4459" w:rsidRPr="00781298">
        <w:rPr>
          <w:i/>
        </w:rPr>
        <w:t>svare til</w:t>
      </w:r>
      <w:r>
        <w:rPr>
          <w:i/>
        </w:rPr>
        <w:t xml:space="preserve"> stillingsbetegnelsen på den kommunale tilladelse. Der må kun være </w:t>
      </w:r>
      <w:r w:rsidR="00CB3893">
        <w:rPr>
          <w:i/>
        </w:rPr>
        <w:t>én</w:t>
      </w:r>
      <w:r>
        <w:rPr>
          <w:i/>
        </w:rPr>
        <w:t xml:space="preserve"> stillingsbetegn</w:t>
      </w:r>
      <w:r w:rsidR="00781298">
        <w:rPr>
          <w:i/>
        </w:rPr>
        <w:t xml:space="preserve">else for hver ansøger. Dette er </w:t>
      </w:r>
      <w:r w:rsidR="00AE4459">
        <w:rPr>
          <w:i/>
        </w:rPr>
        <w:t>arbejdsgivers ansvar.</w:t>
      </w:r>
      <w:r>
        <w:rPr>
          <w:i/>
        </w:rPr>
        <w:t xml:space="preserve"> </w:t>
      </w:r>
    </w:p>
    <w:p w:rsidR="007B5E2E" w:rsidRPr="00795222" w:rsidRDefault="007B5E2E" w:rsidP="007F4FC5">
      <w:pPr>
        <w:pStyle w:val="Listeafsnit"/>
        <w:numPr>
          <w:ilvl w:val="0"/>
          <w:numId w:val="1"/>
        </w:numPr>
        <w:rPr>
          <w:b/>
        </w:rPr>
      </w:pPr>
      <w:r w:rsidRPr="00795222">
        <w:rPr>
          <w:b/>
        </w:rPr>
        <w:t>Ansvarsområde</w:t>
      </w:r>
    </w:p>
    <w:p w:rsidR="007B5E2E" w:rsidRDefault="007B5E2E" w:rsidP="007F4FC5">
      <w:pPr>
        <w:pStyle w:val="Listeafsnit"/>
        <w:rPr>
          <w:i/>
        </w:rPr>
      </w:pPr>
      <w:r>
        <w:rPr>
          <w:i/>
        </w:rPr>
        <w:t>Det er nødvendigt for Departementet at have en fyldestgørende beskrivelse a</w:t>
      </w:r>
      <w:r w:rsidR="00781298">
        <w:rPr>
          <w:i/>
        </w:rPr>
        <w:t>f ansvars</w:t>
      </w:r>
      <w:r w:rsidR="00255249">
        <w:rPr>
          <w:i/>
        </w:rPr>
        <w:t>- eller arbejds</w:t>
      </w:r>
      <w:r w:rsidR="00781298">
        <w:rPr>
          <w:i/>
        </w:rPr>
        <w:t xml:space="preserve">området for </w:t>
      </w:r>
      <w:r w:rsidR="00255249">
        <w:rPr>
          <w:i/>
        </w:rPr>
        <w:t>arbejdstager</w:t>
      </w:r>
      <w:r w:rsidR="00781298">
        <w:rPr>
          <w:i/>
        </w:rPr>
        <w:t xml:space="preserve">, så </w:t>
      </w:r>
      <w:r>
        <w:rPr>
          <w:i/>
        </w:rPr>
        <w:t xml:space="preserve">der </w:t>
      </w:r>
      <w:r w:rsidR="00AE4459" w:rsidRPr="00781298">
        <w:rPr>
          <w:i/>
        </w:rPr>
        <w:t xml:space="preserve">nemt </w:t>
      </w:r>
      <w:r w:rsidR="00781298">
        <w:rPr>
          <w:i/>
        </w:rPr>
        <w:t>kan foretages</w:t>
      </w:r>
      <w:r>
        <w:rPr>
          <w:i/>
        </w:rPr>
        <w:t xml:space="preserve"> en vurdering af om stillingsbetegnelse og lønforhold stemmer overens.</w:t>
      </w:r>
    </w:p>
    <w:p w:rsidR="007B5E2E" w:rsidRPr="00795222" w:rsidRDefault="007B5E2E" w:rsidP="007F4FC5">
      <w:pPr>
        <w:pStyle w:val="Listeafsnit"/>
        <w:numPr>
          <w:ilvl w:val="0"/>
          <w:numId w:val="1"/>
        </w:numPr>
        <w:rPr>
          <w:b/>
        </w:rPr>
      </w:pPr>
      <w:r w:rsidRPr="00795222">
        <w:rPr>
          <w:b/>
        </w:rPr>
        <w:t>Opsigelsesvarsler</w:t>
      </w:r>
    </w:p>
    <w:p w:rsidR="007B5E2E" w:rsidRDefault="007B5E2E" w:rsidP="007F4FC5">
      <w:pPr>
        <w:pStyle w:val="Listeafsnit"/>
        <w:rPr>
          <w:i/>
        </w:rPr>
      </w:pPr>
      <w:r>
        <w:rPr>
          <w:i/>
        </w:rPr>
        <w:t>Opsigelsesvarsler sk</w:t>
      </w:r>
      <w:r w:rsidR="00781298">
        <w:rPr>
          <w:i/>
        </w:rPr>
        <w:t xml:space="preserve">al anføres i ansøgers kontrakt </w:t>
      </w:r>
      <w:r w:rsidR="00AE4459">
        <w:rPr>
          <w:i/>
        </w:rPr>
        <w:t xml:space="preserve">og skal </w:t>
      </w:r>
      <w:r>
        <w:rPr>
          <w:i/>
        </w:rPr>
        <w:t xml:space="preserve">stemme overens med </w:t>
      </w:r>
      <w:r w:rsidR="00CA3F6D">
        <w:rPr>
          <w:i/>
        </w:rPr>
        <w:t xml:space="preserve">den gældende </w:t>
      </w:r>
      <w:r w:rsidR="00CA3F6D" w:rsidRPr="00CA3F6D">
        <w:rPr>
          <w:i/>
        </w:rPr>
        <w:t>overenskomst på området</w:t>
      </w:r>
      <w:r w:rsidR="00AE4459">
        <w:rPr>
          <w:i/>
        </w:rPr>
        <w:t xml:space="preserve"> for </w:t>
      </w:r>
      <w:r>
        <w:rPr>
          <w:i/>
        </w:rPr>
        <w:t>ansøgers stillingsbetegnelse</w:t>
      </w:r>
      <w:r w:rsidR="00CA3F6D">
        <w:rPr>
          <w:i/>
        </w:rPr>
        <w:t xml:space="preserve">. </w:t>
      </w:r>
      <w:r>
        <w:rPr>
          <w:i/>
        </w:rPr>
        <w:t>Kun relevante opsigelsesvarsler godkendes.</w:t>
      </w:r>
    </w:p>
    <w:p w:rsidR="007B5E2E" w:rsidRPr="00795222" w:rsidRDefault="007B5E2E" w:rsidP="007F4FC5">
      <w:pPr>
        <w:pStyle w:val="Listeafsnit"/>
        <w:numPr>
          <w:ilvl w:val="0"/>
          <w:numId w:val="1"/>
        </w:numPr>
      </w:pPr>
      <w:r>
        <w:rPr>
          <w:b/>
        </w:rPr>
        <w:t>Ferie</w:t>
      </w:r>
    </w:p>
    <w:p w:rsidR="007B5E2E" w:rsidRDefault="007B5E2E" w:rsidP="007F4FC5">
      <w:pPr>
        <w:pStyle w:val="Listeafsnit"/>
        <w:rPr>
          <w:i/>
        </w:rPr>
      </w:pPr>
      <w:r>
        <w:rPr>
          <w:i/>
        </w:rPr>
        <w:t xml:space="preserve">Ferie skal anvises og følge </w:t>
      </w:r>
      <w:r w:rsidRPr="00795222">
        <w:rPr>
          <w:i/>
        </w:rPr>
        <w:t>Landstingslov nr. 10 af 12. november 2001 om ferie</w:t>
      </w:r>
      <w:r>
        <w:rPr>
          <w:i/>
        </w:rPr>
        <w:t>, hvor arbejdsgiver yder 12 % af den ansattes optjente løn</w:t>
      </w:r>
      <w:r w:rsidR="00AE4459">
        <w:rPr>
          <w:i/>
        </w:rPr>
        <w:t xml:space="preserve"> </w:t>
      </w:r>
      <w:r w:rsidR="00AE4459" w:rsidRPr="00CA3F6D">
        <w:rPr>
          <w:i/>
        </w:rPr>
        <w:t>i feriegod</w:t>
      </w:r>
      <w:r w:rsidR="00CA3F6D" w:rsidRPr="00CA3F6D">
        <w:rPr>
          <w:i/>
        </w:rPr>
        <w:t>t</w:t>
      </w:r>
      <w:r w:rsidR="00AE4459" w:rsidRPr="00CA3F6D">
        <w:rPr>
          <w:i/>
        </w:rPr>
        <w:t>gørelse</w:t>
      </w:r>
      <w:r w:rsidRPr="00CA3F6D">
        <w:rPr>
          <w:i/>
        </w:rPr>
        <w:t>.</w:t>
      </w:r>
    </w:p>
    <w:p w:rsidR="007B5E2E" w:rsidRPr="00795222" w:rsidRDefault="007B5E2E" w:rsidP="007F4FC5">
      <w:pPr>
        <w:pStyle w:val="Listeafsnit"/>
        <w:numPr>
          <w:ilvl w:val="0"/>
          <w:numId w:val="1"/>
        </w:numPr>
      </w:pPr>
      <w:r>
        <w:rPr>
          <w:b/>
        </w:rPr>
        <w:t>Arbejdstid/Overtid</w:t>
      </w:r>
    </w:p>
    <w:p w:rsidR="007B5E2E" w:rsidRDefault="00255249" w:rsidP="007F4FC5">
      <w:pPr>
        <w:pStyle w:val="Listeafsnit"/>
        <w:rPr>
          <w:i/>
        </w:rPr>
      </w:pPr>
      <w:r>
        <w:rPr>
          <w:i/>
        </w:rPr>
        <w:t>Den</w:t>
      </w:r>
      <w:r w:rsidR="001C3933">
        <w:rPr>
          <w:i/>
        </w:rPr>
        <w:t xml:space="preserve"> sædvanlig arbejdstid </w:t>
      </w:r>
      <w:r>
        <w:rPr>
          <w:i/>
        </w:rPr>
        <w:t xml:space="preserve">er </w:t>
      </w:r>
      <w:r w:rsidR="001C3933">
        <w:rPr>
          <w:i/>
        </w:rPr>
        <w:t xml:space="preserve">på </w:t>
      </w:r>
      <w:r w:rsidR="001C3933" w:rsidRPr="00CA3F6D">
        <w:rPr>
          <w:i/>
        </w:rPr>
        <w:t xml:space="preserve">40 timer pr. </w:t>
      </w:r>
      <w:r w:rsidR="007B5E2E" w:rsidRPr="00CA3F6D">
        <w:rPr>
          <w:i/>
        </w:rPr>
        <w:t>u</w:t>
      </w:r>
      <w:r w:rsidR="001C3933" w:rsidRPr="00CA3F6D">
        <w:rPr>
          <w:i/>
        </w:rPr>
        <w:t>ge</w:t>
      </w:r>
      <w:r>
        <w:rPr>
          <w:i/>
        </w:rPr>
        <w:t xml:space="preserve">, </w:t>
      </w:r>
      <w:r w:rsidR="007B5E2E">
        <w:rPr>
          <w:i/>
        </w:rPr>
        <w:t xml:space="preserve">og der skal være oplysninger omkring afvikling af overtid, hvad enten det sker i form af afspadsering eller </w:t>
      </w:r>
      <w:r w:rsidR="007B5E2E">
        <w:rPr>
          <w:i/>
        </w:rPr>
        <w:lastRenderedPageBreak/>
        <w:t>betaling. Hvis ikke overtid/merarbejde kompenseres i form af de nævnte eksempler, må lønnen nødvendigvis afspejle sådanne forhold.</w:t>
      </w:r>
    </w:p>
    <w:p w:rsidR="007B5E2E" w:rsidRDefault="007B5E2E" w:rsidP="007F4FC5">
      <w:pPr>
        <w:pStyle w:val="Listeafsnit"/>
        <w:numPr>
          <w:ilvl w:val="0"/>
          <w:numId w:val="1"/>
        </w:numPr>
        <w:rPr>
          <w:b/>
        </w:rPr>
      </w:pPr>
      <w:r>
        <w:rPr>
          <w:b/>
        </w:rPr>
        <w:t>Løn</w:t>
      </w:r>
    </w:p>
    <w:p w:rsidR="007B5E2E" w:rsidRPr="00CB3893" w:rsidRDefault="007B5E2E" w:rsidP="007F4FC5">
      <w:pPr>
        <w:pStyle w:val="Listeafsnit"/>
        <w:rPr>
          <w:i/>
        </w:rPr>
      </w:pPr>
      <w:r>
        <w:rPr>
          <w:i/>
        </w:rPr>
        <w:t>Lønnen skal afspejle stillingsbeskrivelsen,</w:t>
      </w:r>
      <w:r w:rsidR="001C3933">
        <w:rPr>
          <w:i/>
        </w:rPr>
        <w:t xml:space="preserve"> ansvarsområdet og arbejdstiden</w:t>
      </w:r>
      <w:r w:rsidR="001C3933" w:rsidRPr="00CA3F6D">
        <w:rPr>
          <w:i/>
        </w:rPr>
        <w:t>, og tage</w:t>
      </w:r>
      <w:r w:rsidR="00DC1D9B">
        <w:rPr>
          <w:i/>
        </w:rPr>
        <w:t>r</w:t>
      </w:r>
      <w:r w:rsidR="001C3933" w:rsidRPr="00CA3F6D">
        <w:rPr>
          <w:i/>
        </w:rPr>
        <w:t xml:space="preserve"> udgangspunkt i den til enhver tid gældende overenskomst på området.</w:t>
      </w:r>
    </w:p>
    <w:p w:rsidR="005D29D2" w:rsidRDefault="005D29D2" w:rsidP="007F4FC5">
      <w:pPr>
        <w:jc w:val="both"/>
        <w:rPr>
          <w:b/>
        </w:rPr>
      </w:pPr>
      <w:r>
        <w:rPr>
          <w:b/>
        </w:rPr>
        <w:t xml:space="preserve">Vær desuden opmærksom på; </w:t>
      </w:r>
    </w:p>
    <w:p w:rsidR="005D29D2" w:rsidRPr="005D29D2" w:rsidRDefault="005D29D2" w:rsidP="007F4FC5">
      <w:pPr>
        <w:numPr>
          <w:ilvl w:val="0"/>
          <w:numId w:val="3"/>
        </w:numPr>
        <w:spacing w:after="0"/>
        <w:ind w:left="714" w:hanging="357"/>
      </w:pPr>
      <w:r w:rsidRPr="005D29D2">
        <w:t>At lønnen reguleres ved overenskomstforhandlinger</w:t>
      </w:r>
      <w:r w:rsidR="00DC1D9B">
        <w:t xml:space="preserve"> ved ca. hvert 3. – 4 år</w:t>
      </w:r>
      <w:r w:rsidRPr="005D29D2">
        <w:t>, hvorfor løntrin kan ændres.</w:t>
      </w:r>
    </w:p>
    <w:p w:rsidR="005D29D2" w:rsidRPr="005D29D2" w:rsidRDefault="005D29D2" w:rsidP="007F4FC5">
      <w:pPr>
        <w:numPr>
          <w:ilvl w:val="0"/>
          <w:numId w:val="3"/>
        </w:numPr>
        <w:spacing w:after="0"/>
        <w:ind w:left="714" w:hanging="357"/>
      </w:pPr>
      <w:r w:rsidRPr="005D29D2">
        <w:t xml:space="preserve">At </w:t>
      </w:r>
      <w:r>
        <w:t xml:space="preserve">der kan forlanges dokumentation for uddannelse hos ansøger, såfremt </w:t>
      </w:r>
      <w:r w:rsidR="00B616C9">
        <w:t>Grønlands Selvstyre</w:t>
      </w:r>
      <w:r>
        <w:t xml:space="preserve"> finder dette nødvendigt.</w:t>
      </w:r>
    </w:p>
    <w:p w:rsidR="005D29D2" w:rsidRDefault="005D29D2" w:rsidP="007F4FC5">
      <w:pPr>
        <w:jc w:val="both"/>
        <w:rPr>
          <w:b/>
          <w:u w:val="single"/>
        </w:rPr>
      </w:pPr>
    </w:p>
    <w:p w:rsidR="00CB3893" w:rsidRPr="00CD66BF" w:rsidRDefault="00CB3893" w:rsidP="007F4FC5">
      <w:pPr>
        <w:jc w:val="both"/>
        <w:rPr>
          <w:b/>
          <w:u w:val="single"/>
        </w:rPr>
      </w:pPr>
      <w:r w:rsidRPr="00CD66BF">
        <w:rPr>
          <w:b/>
          <w:u w:val="single"/>
        </w:rPr>
        <w:t>Kontakt og vejledning</w:t>
      </w:r>
    </w:p>
    <w:p w:rsidR="00CA3F6D" w:rsidRPr="00CD66BF" w:rsidRDefault="00B616C9" w:rsidP="007F4FC5">
      <w:pPr>
        <w:jc w:val="both"/>
        <w:rPr>
          <w:b/>
        </w:rPr>
      </w:pPr>
      <w:r>
        <w:rPr>
          <w:b/>
        </w:rPr>
        <w:t>Kontakt t</w:t>
      </w:r>
      <w:r w:rsidR="00CA3F6D" w:rsidRPr="00CD66BF">
        <w:rPr>
          <w:b/>
        </w:rPr>
        <w:t>il Kommunen</w:t>
      </w:r>
    </w:p>
    <w:p w:rsidR="00B616C9" w:rsidRDefault="00DC1D9B" w:rsidP="007F4FC5">
      <w:pPr>
        <w:jc w:val="both"/>
      </w:pPr>
      <w:r>
        <w:t xml:space="preserve">Arbejdsgiver kan rette </w:t>
      </w:r>
      <w:r w:rsidR="00CB3893">
        <w:t xml:space="preserve">henvendelse til kommunen omkring spørgsmål der vedrører </w:t>
      </w:r>
      <w:r w:rsidR="00CA3F6D">
        <w:t xml:space="preserve">udfyldelse af </w:t>
      </w:r>
      <w:r>
        <w:t>ansøgningsskemaet</w:t>
      </w:r>
      <w:r w:rsidR="00CB3893">
        <w:t xml:space="preserve"> samt generelle spørgsmål på området.</w:t>
      </w:r>
      <w:r w:rsidR="00CA3F6D">
        <w:t xml:space="preserve"> </w:t>
      </w:r>
    </w:p>
    <w:p w:rsidR="00CB3893" w:rsidRDefault="00CA3F6D" w:rsidP="007F4FC5">
      <w:pPr>
        <w:jc w:val="both"/>
      </w:pPr>
      <w:r>
        <w:t>Samtidig anbefales det</w:t>
      </w:r>
      <w:r w:rsidR="00DC1D9B">
        <w:t>,</w:t>
      </w:r>
      <w:r>
        <w:t xml:space="preserve"> at etablere en løbende dialog med kommunen om de behov, virksomheden har, så der er mulighed for at vurdere kompetenceløft med videre til lokal arbejdskraft.</w:t>
      </w:r>
    </w:p>
    <w:p w:rsidR="00CA3F6D" w:rsidRPr="00DC1D9B" w:rsidRDefault="00B616C9" w:rsidP="007F4FC5">
      <w:pPr>
        <w:jc w:val="both"/>
        <w:rPr>
          <w:b/>
          <w:u w:val="single"/>
        </w:rPr>
      </w:pPr>
      <w:r w:rsidRPr="00DC1D9B">
        <w:rPr>
          <w:b/>
          <w:u w:val="single"/>
        </w:rPr>
        <w:t>Kontakt t</w:t>
      </w:r>
      <w:r w:rsidR="00CA3F6D" w:rsidRPr="00DC1D9B">
        <w:rPr>
          <w:b/>
          <w:u w:val="single"/>
        </w:rPr>
        <w:t>il Selvstyret</w:t>
      </w:r>
    </w:p>
    <w:p w:rsidR="007B5E2E" w:rsidRDefault="00CB3893" w:rsidP="007F4FC5">
      <w:pPr>
        <w:jc w:val="both"/>
      </w:pPr>
      <w:r>
        <w:t>Der kan rettes henvendelse til Departementet</w:t>
      </w:r>
      <w:r w:rsidR="00DC1D9B">
        <w:t xml:space="preserve"> for Arbejdsmarked</w:t>
      </w:r>
      <w:r>
        <w:t xml:space="preserve"> med generelle spørgsmål</w:t>
      </w:r>
      <w:r w:rsidR="00DC1D9B">
        <w:t xml:space="preserve"> vedrørende ansættelseskontrakten i sin helhed samt generelle spørgsmål på området. Det skal</w:t>
      </w:r>
      <w:r>
        <w:t xml:space="preserve"> bemærkes at</w:t>
      </w:r>
      <w:r w:rsidR="007B5E2E">
        <w:t xml:space="preserve"> Departem</w:t>
      </w:r>
      <w:r>
        <w:t>entet har ikke bemyndigelse til</w:t>
      </w:r>
      <w:r w:rsidR="007B5E2E">
        <w:t xml:space="preserve"> at gå ind i den konkret</w:t>
      </w:r>
      <w:r w:rsidR="00CA3F6D">
        <w:t>e</w:t>
      </w:r>
      <w:r w:rsidR="007B5E2E">
        <w:t xml:space="preserve"> sag, det har kun </w:t>
      </w:r>
      <w:r w:rsidR="00763371">
        <w:t>Styrelsen for International Rekruttering og Integration</w:t>
      </w:r>
      <w:r w:rsidR="007B5E2E">
        <w:t>.</w:t>
      </w:r>
      <w:r>
        <w:t xml:space="preserve"> Den endelige afgørelse vil altid træffes af </w:t>
      </w:r>
      <w:r w:rsidR="00DC1D9B">
        <w:t>SIRI</w:t>
      </w:r>
      <w:r>
        <w:t xml:space="preserve"> i Danmark.</w:t>
      </w:r>
    </w:p>
    <w:p w:rsidR="00CB3893" w:rsidRPr="00DC1D9B" w:rsidRDefault="00980C3A" w:rsidP="007F4FC5">
      <w:pPr>
        <w:jc w:val="both"/>
        <w:rPr>
          <w:b/>
          <w:u w:val="single"/>
        </w:rPr>
      </w:pPr>
      <w:r w:rsidRPr="00DC1D9B">
        <w:rPr>
          <w:b/>
          <w:u w:val="single"/>
        </w:rPr>
        <w:t>Klage</w:t>
      </w:r>
    </w:p>
    <w:p w:rsidR="00980C3A" w:rsidRDefault="00980C3A" w:rsidP="00960A59">
      <w:pPr>
        <w:jc w:val="both"/>
      </w:pPr>
      <w:r>
        <w:t>Ønsker e</w:t>
      </w:r>
      <w:r w:rsidR="00DC1D9B">
        <w:t>n arbejdsgiver at klage over afgørelse vedrørende den</w:t>
      </w:r>
      <w:r>
        <w:t xml:space="preserve"> kommu</w:t>
      </w:r>
      <w:r w:rsidR="00DC1D9B">
        <w:t>nale tilladelse,</w:t>
      </w:r>
      <w:r>
        <w:t xml:space="preserve"> kan der rettes henvendelse til </w:t>
      </w:r>
      <w:r w:rsidR="00B616C9">
        <w:t>Grønlands Selvstyre</w:t>
      </w:r>
      <w:r>
        <w:t xml:space="preserve"> (Departementet for Erhverv, Arbejdsmarked og Handel).</w:t>
      </w:r>
      <w:r w:rsidR="00DF2A0C">
        <w:t xml:space="preserve"> Klagen skal indgives inden 14 dage efter modtagelse af afgørelsen, hvorefter den vil blive behandlet hurtigst muligt. Klagen kan fremsendes på mail </w:t>
      </w:r>
      <w:hyperlink r:id="rId11" w:history="1">
        <w:r w:rsidR="00DF2A0C" w:rsidRPr="00A65B8D">
          <w:rPr>
            <w:rStyle w:val="Hyperlink"/>
          </w:rPr>
          <w:t>isiin@nanoq.gl</w:t>
        </w:r>
      </w:hyperlink>
      <w:r w:rsidR="00DF2A0C">
        <w:t xml:space="preserve"> </w:t>
      </w:r>
    </w:p>
    <w:p w:rsidR="001E0606" w:rsidRDefault="00980C3A" w:rsidP="00960A59">
      <w:pPr>
        <w:jc w:val="both"/>
      </w:pPr>
      <w:r>
        <w:t xml:space="preserve">Ønsker en arbejdsgiver at klage over en afgørelse truffet af </w:t>
      </w:r>
      <w:r w:rsidR="00763371">
        <w:t>Styrelsen for International Rekruttering og Integration</w:t>
      </w:r>
      <w:r w:rsidR="00DC1D9B">
        <w:rPr>
          <w:i/>
        </w:rPr>
        <w:t xml:space="preserve">, </w:t>
      </w:r>
      <w:r>
        <w:t xml:space="preserve">kan der rettes henvendelse til </w:t>
      </w:r>
      <w:r w:rsidR="002129B8">
        <w:t xml:space="preserve">Styrelsen </w:t>
      </w:r>
      <w:r>
        <w:t>i Danmark.</w:t>
      </w:r>
      <w:r w:rsidR="002129B8">
        <w:t xml:space="preserve"> Klagen skal indgives senest 7 dage efter ansøger har modtaget afgørelsen. </w:t>
      </w:r>
    </w:p>
    <w:p w:rsidR="002129B8" w:rsidRPr="00960A59" w:rsidRDefault="002129B8" w:rsidP="00960A59">
      <w:pPr>
        <w:rPr>
          <w:b/>
        </w:rPr>
      </w:pPr>
      <w:r w:rsidRPr="00960A59">
        <w:rPr>
          <w:b/>
        </w:rPr>
        <w:t>Klagen kan sendes per post til:</w:t>
      </w:r>
    </w:p>
    <w:p w:rsidR="002129B8" w:rsidRDefault="002129B8" w:rsidP="00960A59">
      <w:r>
        <w:lastRenderedPageBreak/>
        <w:t xml:space="preserve">Udlændingenævnet </w:t>
      </w:r>
      <w:r>
        <w:br/>
        <w:t>Adelgade 13</w:t>
      </w:r>
      <w:r>
        <w:br/>
        <w:t>1304 København K</w:t>
      </w:r>
      <w:r>
        <w:br/>
        <w:t>Tlf.: 33 92 33 34</w:t>
      </w:r>
    </w:p>
    <w:p w:rsidR="00980C3A" w:rsidRPr="005D29D2" w:rsidRDefault="002129B8" w:rsidP="00960A59">
      <w:r w:rsidRPr="001E0606">
        <w:t xml:space="preserve">Eller per </w:t>
      </w:r>
      <w:r w:rsidR="001E0606" w:rsidRPr="001E0606">
        <w:t>mail:</w:t>
      </w:r>
      <w:r w:rsidR="001E0606" w:rsidRPr="001E0606">
        <w:br/>
      </w:r>
      <w:hyperlink r:id="rId12" w:history="1">
        <w:r w:rsidR="001E0606" w:rsidRPr="001E0606">
          <w:rPr>
            <w:rStyle w:val="Hyperlink"/>
          </w:rPr>
          <w:t>udln@udln.dk</w:t>
        </w:r>
      </w:hyperlink>
    </w:p>
    <w:p w:rsidR="00B616C9" w:rsidRDefault="00B616C9" w:rsidP="00960A59"/>
    <w:p w:rsidR="001E0606" w:rsidRPr="00B616C9" w:rsidRDefault="00B616C9" w:rsidP="00960A59">
      <w:pPr>
        <w:rPr>
          <w:b/>
        </w:rPr>
      </w:pPr>
      <w:r>
        <w:rPr>
          <w:b/>
        </w:rPr>
        <w:t>Generel info om a</w:t>
      </w:r>
      <w:r w:rsidR="001E0606" w:rsidRPr="00B616C9">
        <w:rPr>
          <w:b/>
        </w:rPr>
        <w:t>rbejds – og opholdstilladelse i Grønland m.m. kan du finde her:</w:t>
      </w:r>
    </w:p>
    <w:p w:rsidR="00986E1B" w:rsidRPr="005D29D2" w:rsidRDefault="007F4FC5" w:rsidP="00960A59">
      <w:pPr>
        <w:rPr>
          <w:u w:val="single"/>
        </w:rPr>
      </w:pPr>
      <w:hyperlink r:id="rId13" w:history="1">
        <w:r w:rsidR="001E0606" w:rsidRPr="0090146B">
          <w:rPr>
            <w:rStyle w:val="Hyperlink"/>
          </w:rPr>
          <w:t>www.nyidanmark.dk</w:t>
        </w:r>
      </w:hyperlink>
      <w:r w:rsidR="001E0606">
        <w:t xml:space="preserve"> </w:t>
      </w:r>
    </w:p>
    <w:sectPr w:rsidR="00986E1B" w:rsidRPr="005D29D2" w:rsidSect="004402D4">
      <w:footerReference w:type="default" r:id="rId14"/>
      <w:headerReference w:type="first" r:id="rId15"/>
      <w:footerReference w:type="first" r:id="rId16"/>
      <w:pgSz w:w="11906" w:h="16838" w:code="9"/>
      <w:pgMar w:top="2268" w:right="2835" w:bottom="737" w:left="1247" w:header="567" w:footer="4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C8D" w:rsidRDefault="00DE4C8D" w:rsidP="00FA2B29">
      <w:pPr>
        <w:spacing w:after="0" w:line="240" w:lineRule="auto"/>
      </w:pPr>
      <w:r>
        <w:separator/>
      </w:r>
    </w:p>
  </w:endnote>
  <w:endnote w:type="continuationSeparator" w:id="0">
    <w:p w:rsidR="00DE4C8D" w:rsidRDefault="00DE4C8D" w:rsidP="00FA2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59" w:rsidRDefault="00AE4459">
    <w:pPr>
      <w:pStyle w:val="Sidefod"/>
      <w:jc w:val="right"/>
    </w:pPr>
    <w:r>
      <w:fldChar w:fldCharType="begin"/>
    </w:r>
    <w:r>
      <w:instrText>PAGE   \* MERGEFORMAT</w:instrText>
    </w:r>
    <w:r>
      <w:fldChar w:fldCharType="separate"/>
    </w:r>
    <w:r w:rsidR="007F4FC5">
      <w:rPr>
        <w:noProof/>
      </w:rPr>
      <w:t>4</w:t>
    </w:r>
    <w:r>
      <w:fldChar w:fldCharType="end"/>
    </w:r>
  </w:p>
  <w:p w:rsidR="00AE4459" w:rsidRDefault="00AE4459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59" w:rsidRPr="00CE7501" w:rsidRDefault="00AE4459" w:rsidP="008C01C0">
    <w:pPr>
      <w:pStyle w:val="Sidefod"/>
      <w:ind w:right="-1815"/>
      <w:jc w:val="right"/>
      <w:rPr>
        <w:rFonts w:cs="Arial"/>
        <w:sz w:val="16"/>
        <w:szCs w:val="14"/>
      </w:rPr>
    </w:pPr>
    <w:r w:rsidRPr="00CE7501">
      <w:rPr>
        <w:rFonts w:cs="Arial"/>
        <w:sz w:val="16"/>
        <w:szCs w:val="14"/>
      </w:rPr>
      <w:fldChar w:fldCharType="begin"/>
    </w:r>
    <w:r w:rsidRPr="00CE7501">
      <w:rPr>
        <w:rFonts w:cs="Arial"/>
        <w:sz w:val="16"/>
        <w:szCs w:val="14"/>
      </w:rPr>
      <w:instrText xml:space="preserve"> PAGE  \* MERGEFORMAT </w:instrText>
    </w:r>
    <w:r w:rsidRPr="00CE7501">
      <w:rPr>
        <w:rFonts w:cs="Arial"/>
        <w:sz w:val="16"/>
        <w:szCs w:val="14"/>
      </w:rPr>
      <w:fldChar w:fldCharType="separate"/>
    </w:r>
    <w:r w:rsidR="007F4FC5">
      <w:rPr>
        <w:rFonts w:cs="Arial"/>
        <w:noProof/>
        <w:sz w:val="16"/>
        <w:szCs w:val="14"/>
      </w:rPr>
      <w:t>1</w:t>
    </w:r>
    <w:r w:rsidRPr="00CE7501">
      <w:rPr>
        <w:rFonts w:cs="Arial"/>
        <w:sz w:val="16"/>
        <w:szCs w:val="14"/>
      </w:rPr>
      <w:fldChar w:fldCharType="end"/>
    </w:r>
  </w:p>
  <w:p w:rsidR="00AE4459" w:rsidRDefault="00AE4459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C8D" w:rsidRDefault="00DE4C8D" w:rsidP="00FA2B29">
      <w:pPr>
        <w:spacing w:after="0" w:line="240" w:lineRule="auto"/>
      </w:pPr>
      <w:r>
        <w:separator/>
      </w:r>
    </w:p>
  </w:footnote>
  <w:footnote w:type="continuationSeparator" w:id="0">
    <w:p w:rsidR="00DE4C8D" w:rsidRDefault="00DE4C8D" w:rsidP="00FA2B29">
      <w:pPr>
        <w:spacing w:after="0" w:line="240" w:lineRule="auto"/>
      </w:pPr>
      <w:r>
        <w:continuationSeparator/>
      </w:r>
    </w:p>
  </w:footnote>
  <w:footnote w:id="1">
    <w:p w:rsidR="00763371" w:rsidRDefault="00763371">
      <w:pPr>
        <w:pStyle w:val="Fodnotetekst"/>
      </w:pPr>
      <w:r>
        <w:rPr>
          <w:rStyle w:val="Fodnotehenvisning"/>
        </w:rPr>
        <w:footnoteRef/>
      </w:r>
      <w:r>
        <w:t xml:space="preserve"> </w:t>
      </w:r>
      <w:r w:rsidRPr="00AC532B">
        <w:rPr>
          <w:sz w:val="18"/>
          <w:szCs w:val="18"/>
        </w:rPr>
        <w:t>Udlændingestyrelsen i Danmark blev i forbindelse med udflytningen af statslige virksomheder delt op i to; Styrelsen for International Rekruttering og Integration, SIRI, som tager sig af erhvervssager og Udlændingestyrelsen, som tager sig af familiesager som familiesammenføringer.</w:t>
      </w:r>
    </w:p>
  </w:footnote>
  <w:footnote w:id="2">
    <w:p w:rsidR="00DC1D9B" w:rsidRDefault="00DC1D9B">
      <w:pPr>
        <w:pStyle w:val="Fodnotetekst"/>
      </w:pPr>
      <w:r>
        <w:rPr>
          <w:rStyle w:val="Fodnotehenvisning"/>
        </w:rPr>
        <w:footnoteRef/>
      </w:r>
      <w:r>
        <w:t xml:space="preserve"> </w:t>
      </w:r>
      <w:r w:rsidRPr="00AC532B">
        <w:rPr>
          <w:sz w:val="18"/>
          <w:szCs w:val="18"/>
        </w:rPr>
        <w:t xml:space="preserve">Vær opmærksom på, at der i Landstingsforordningen nr. 27. af 30. oktober 1992 om arbejdskrafttilgangen i Grønland står anført stillingsbetegnelsen ”socialpædagog”. Dette må ikke forveksles med en pædagog, som </w:t>
      </w:r>
      <w:r w:rsidRPr="00AC532B">
        <w:rPr>
          <w:i/>
          <w:sz w:val="18"/>
          <w:szCs w:val="18"/>
        </w:rPr>
        <w:t xml:space="preserve">ikke </w:t>
      </w:r>
      <w:r w:rsidRPr="00AC532B">
        <w:rPr>
          <w:sz w:val="18"/>
          <w:szCs w:val="18"/>
        </w:rPr>
        <w:t>går ind under Landstingsforordningen nr. 27. af 30. oktober 1992.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459" w:rsidRDefault="007F4FC5" w:rsidP="00FA2B29">
    <w:pPr>
      <w:pStyle w:val="Lille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lede 2" o:spid="_x0000_s2050" type="#_x0000_t75" alt="NANOQ_stor_gradiant_blaa" style="position:absolute;left:0;text-align:left;margin-left:21pt;margin-top:425.55pt;width:512.2pt;height:416.75pt;z-index:-251658240;visibility:visible;mso-position-vertical-relative:page">
          <v:imagedata r:id="rId1" o:title="NANOQ_stor_gradiant_blaa"/>
          <w10:wrap anchory="page"/>
          <w10:anchorlock/>
        </v:shape>
      </w:pict>
    </w:r>
  </w:p>
  <w:p w:rsidR="00AE4459" w:rsidRPr="00062523" w:rsidRDefault="007F4FC5" w:rsidP="00E34061">
    <w:pPr>
      <w:pStyle w:val="Lillev"/>
      <w:ind w:right="1870"/>
    </w:pPr>
    <w:r>
      <w:rPr>
        <w:noProof/>
      </w:rPr>
      <w:pict>
        <v:shape id="Billede 3" o:spid="_x0000_s2049" type="#_x0000_t75" alt="Nanoq_logo_rgb" style="position:absolute;left:0;text-align:left;margin-left:332.25pt;margin-top:30.15pt;width:170.25pt;height:56.25pt;z-index:251657216;visibility:visible;mso-position-vertical-relative:page">
          <v:imagedata r:id="rId2" o:title="Nanoq_logo_rgb"/>
          <w10:wrap anchory="page"/>
          <w10:anchorlock/>
        </v:shape>
      </w:pict>
    </w:r>
    <w:r w:rsidR="00AE4459" w:rsidRPr="00973731">
      <w:t>Inuussutissarsiornermut, Suliffeqarnermut Niuernermullu Naalakkersuisoqarfik</w:t>
    </w:r>
  </w:p>
  <w:p w:rsidR="00AE4459" w:rsidRDefault="00AE4459">
    <w:pPr>
      <w:pStyle w:val="Sidehoved"/>
    </w:pPr>
    <w:r w:rsidRPr="00973731">
      <w:rPr>
        <w:rFonts w:ascii="Arial" w:eastAsia="Times New Roman" w:hAnsi="Arial"/>
        <w:sz w:val="14"/>
        <w:szCs w:val="24"/>
      </w:rPr>
      <w:t>Departementet for Erhverv, Arbejdsmarked og Handel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54247"/>
    <w:multiLevelType w:val="hybridMultilevel"/>
    <w:tmpl w:val="E2243D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734AC3"/>
    <w:multiLevelType w:val="hybridMultilevel"/>
    <w:tmpl w:val="C46E63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CB7C86"/>
    <w:multiLevelType w:val="hybridMultilevel"/>
    <w:tmpl w:val="1096A194"/>
    <w:lvl w:ilvl="0" w:tplc="9A703D54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oNotTrackMoves/>
  <w:defaultTabStop w:val="1304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4742"/>
    <w:rsid w:val="00027D8E"/>
    <w:rsid w:val="00041103"/>
    <w:rsid w:val="0008493E"/>
    <w:rsid w:val="000854D5"/>
    <w:rsid w:val="00105CA1"/>
    <w:rsid w:val="001113B9"/>
    <w:rsid w:val="00191EF7"/>
    <w:rsid w:val="001A0B17"/>
    <w:rsid w:val="001A59BD"/>
    <w:rsid w:val="001C3933"/>
    <w:rsid w:val="001E0606"/>
    <w:rsid w:val="001E6B0D"/>
    <w:rsid w:val="001F3B9C"/>
    <w:rsid w:val="002129B8"/>
    <w:rsid w:val="002241E9"/>
    <w:rsid w:val="00255249"/>
    <w:rsid w:val="002B13DF"/>
    <w:rsid w:val="002E7827"/>
    <w:rsid w:val="003B64CC"/>
    <w:rsid w:val="004103F3"/>
    <w:rsid w:val="004402D4"/>
    <w:rsid w:val="00465A30"/>
    <w:rsid w:val="004741FE"/>
    <w:rsid w:val="0048592A"/>
    <w:rsid w:val="004B4C9A"/>
    <w:rsid w:val="00501C4B"/>
    <w:rsid w:val="005120AB"/>
    <w:rsid w:val="005A226D"/>
    <w:rsid w:val="005C1050"/>
    <w:rsid w:val="005D29D2"/>
    <w:rsid w:val="005D49F8"/>
    <w:rsid w:val="005E5168"/>
    <w:rsid w:val="00644446"/>
    <w:rsid w:val="0072799A"/>
    <w:rsid w:val="00750930"/>
    <w:rsid w:val="00763371"/>
    <w:rsid w:val="00781298"/>
    <w:rsid w:val="007B5E2E"/>
    <w:rsid w:val="007D3B61"/>
    <w:rsid w:val="007F3259"/>
    <w:rsid w:val="007F4FC5"/>
    <w:rsid w:val="00860AB1"/>
    <w:rsid w:val="00874C50"/>
    <w:rsid w:val="008B5055"/>
    <w:rsid w:val="008C01C0"/>
    <w:rsid w:val="008D5B2D"/>
    <w:rsid w:val="008F17E7"/>
    <w:rsid w:val="00960A59"/>
    <w:rsid w:val="00973731"/>
    <w:rsid w:val="00980C3A"/>
    <w:rsid w:val="00986E1B"/>
    <w:rsid w:val="009A0742"/>
    <w:rsid w:val="00AE4459"/>
    <w:rsid w:val="00B616C9"/>
    <w:rsid w:val="00B75A84"/>
    <w:rsid w:val="00B81908"/>
    <w:rsid w:val="00B8361C"/>
    <w:rsid w:val="00B838A7"/>
    <w:rsid w:val="00BC1FDC"/>
    <w:rsid w:val="00C33735"/>
    <w:rsid w:val="00C63E01"/>
    <w:rsid w:val="00C737E1"/>
    <w:rsid w:val="00C931F0"/>
    <w:rsid w:val="00CA3F6D"/>
    <w:rsid w:val="00CB3893"/>
    <w:rsid w:val="00CD66BF"/>
    <w:rsid w:val="00CE7501"/>
    <w:rsid w:val="00CF289A"/>
    <w:rsid w:val="00D97CFD"/>
    <w:rsid w:val="00DC1D9B"/>
    <w:rsid w:val="00DE4C8D"/>
    <w:rsid w:val="00DF2A0C"/>
    <w:rsid w:val="00E34061"/>
    <w:rsid w:val="00E7137D"/>
    <w:rsid w:val="00EE48FC"/>
    <w:rsid w:val="00EF4742"/>
    <w:rsid w:val="00F71B86"/>
    <w:rsid w:val="00FA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uiPriority w:val="99"/>
    <w:semiHidden/>
    <w:rsid w:val="004402D4"/>
    <w:rPr>
      <w:color w:val="80808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40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uiPriority w:val="99"/>
    <w:semiHidden/>
    <w:rsid w:val="004402D4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FA2B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A2B29"/>
  </w:style>
  <w:style w:type="paragraph" w:styleId="Sidefod">
    <w:name w:val="footer"/>
    <w:basedOn w:val="Normal"/>
    <w:link w:val="SidefodTegn"/>
    <w:uiPriority w:val="99"/>
    <w:unhideWhenUsed/>
    <w:rsid w:val="00FA2B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A2B29"/>
  </w:style>
  <w:style w:type="paragraph" w:customStyle="1" w:styleId="Lillev">
    <w:name w:val="Lille v"/>
    <w:basedOn w:val="Sidehoved"/>
    <w:link w:val="Lille1Tegn"/>
    <w:qFormat/>
    <w:rsid w:val="00FA2B29"/>
    <w:pPr>
      <w:tabs>
        <w:tab w:val="clear" w:pos="4819"/>
        <w:tab w:val="clear" w:pos="9638"/>
      </w:tabs>
      <w:spacing w:line="200" w:lineRule="atLeast"/>
      <w:ind w:right="3289"/>
      <w:jc w:val="both"/>
    </w:pPr>
    <w:rPr>
      <w:rFonts w:ascii="Arial" w:eastAsia="Times New Roman" w:hAnsi="Arial"/>
      <w:sz w:val="14"/>
      <w:szCs w:val="24"/>
    </w:rPr>
  </w:style>
  <w:style w:type="character" w:customStyle="1" w:styleId="Lille1Tegn">
    <w:name w:val="Lille 1 Tegn"/>
    <w:link w:val="Lillev"/>
    <w:rsid w:val="00FA2B29"/>
    <w:rPr>
      <w:rFonts w:ascii="Arial" w:eastAsia="Times New Roman" w:hAnsi="Arial" w:cs="Times New Roman"/>
      <w:sz w:val="14"/>
      <w:szCs w:val="24"/>
    </w:rPr>
  </w:style>
  <w:style w:type="table" w:styleId="Tabel-Gitter">
    <w:name w:val="Table Grid"/>
    <w:basedOn w:val="Tabel-Normal"/>
    <w:uiPriority w:val="59"/>
    <w:rsid w:val="00465A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lle">
    <w:name w:val="Lille"/>
    <w:basedOn w:val="Normal"/>
    <w:link w:val="LilleTegn"/>
    <w:rsid w:val="00465A30"/>
    <w:pPr>
      <w:spacing w:after="0" w:line="200" w:lineRule="atLeast"/>
      <w:jc w:val="right"/>
    </w:pPr>
    <w:rPr>
      <w:rFonts w:ascii="Arial" w:eastAsia="Times New Roman" w:hAnsi="Arial"/>
      <w:sz w:val="14"/>
      <w:szCs w:val="24"/>
    </w:rPr>
  </w:style>
  <w:style w:type="character" w:customStyle="1" w:styleId="LilleTegn">
    <w:name w:val="Lille Tegn"/>
    <w:link w:val="Lille"/>
    <w:rsid w:val="00465A30"/>
    <w:rPr>
      <w:rFonts w:ascii="Arial" w:eastAsia="Times New Roman" w:hAnsi="Arial" w:cs="Times New Roman"/>
      <w:sz w:val="14"/>
      <w:szCs w:val="24"/>
    </w:rPr>
  </w:style>
  <w:style w:type="character" w:styleId="Sidetal">
    <w:name w:val="page number"/>
    <w:rsid w:val="00EE48FC"/>
    <w:rPr>
      <w:rFonts w:ascii="Arial" w:hAnsi="Arial"/>
      <w:sz w:val="14"/>
    </w:rPr>
  </w:style>
  <w:style w:type="paragraph" w:styleId="Listeafsnit">
    <w:name w:val="List Paragraph"/>
    <w:basedOn w:val="Normal"/>
    <w:uiPriority w:val="34"/>
    <w:qFormat/>
    <w:rsid w:val="007B5E2E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rsid w:val="00BC1FDC"/>
    <w:pPr>
      <w:spacing w:after="0" w:line="280" w:lineRule="atLeast"/>
      <w:jc w:val="both"/>
    </w:pPr>
    <w:rPr>
      <w:rFonts w:ascii="Sylfaen" w:eastAsia="Times New Roman" w:hAnsi="Sylfaen"/>
      <w:sz w:val="20"/>
      <w:szCs w:val="20"/>
      <w:lang w:eastAsia="da-DK"/>
    </w:rPr>
  </w:style>
  <w:style w:type="character" w:customStyle="1" w:styleId="FodnotetekstTegn">
    <w:name w:val="Fodnotetekst Tegn"/>
    <w:link w:val="Fodnotetekst"/>
    <w:uiPriority w:val="99"/>
    <w:rsid w:val="00BC1FDC"/>
    <w:rPr>
      <w:rFonts w:ascii="Sylfaen" w:eastAsia="Times New Roman" w:hAnsi="Sylfaen"/>
    </w:rPr>
  </w:style>
  <w:style w:type="character" w:styleId="Fodnotehenvisning">
    <w:name w:val="footnote reference"/>
    <w:uiPriority w:val="99"/>
    <w:rsid w:val="00BC1FDC"/>
    <w:rPr>
      <w:rFonts w:cs="Times New Roman"/>
      <w:vertAlign w:val="superscript"/>
    </w:rPr>
  </w:style>
  <w:style w:type="character" w:styleId="Kommentarhenvisning">
    <w:name w:val="annotation reference"/>
    <w:uiPriority w:val="99"/>
    <w:semiHidden/>
    <w:unhideWhenUsed/>
    <w:rsid w:val="00AE445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AE4459"/>
    <w:rPr>
      <w:sz w:val="20"/>
      <w:szCs w:val="20"/>
    </w:rPr>
  </w:style>
  <w:style w:type="character" w:customStyle="1" w:styleId="KommentartekstTegn">
    <w:name w:val="Kommentartekst Tegn"/>
    <w:link w:val="Kommentartekst"/>
    <w:uiPriority w:val="99"/>
    <w:semiHidden/>
    <w:rsid w:val="00AE4459"/>
    <w:rPr>
      <w:lang w:eastAsia="en-US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AE4459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AE4459"/>
    <w:rPr>
      <w:b/>
      <w:bCs/>
      <w:lang w:eastAsia="en-US"/>
    </w:rPr>
  </w:style>
  <w:style w:type="character" w:styleId="Hyperlink">
    <w:name w:val="Hyperlink"/>
    <w:uiPriority w:val="99"/>
    <w:unhideWhenUsed/>
    <w:rsid w:val="001C39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nyidanmark.dk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dln@udln.d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siin@nanoq.gl" TargetMode="External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hyperlink" Target="http://lovgivning.gl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sc\AppData\Local\cBrain\F2\.tmp\490c0f0d-16d9-4a6c-bb13-e73f553f9aff.dotx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ns0:Root xmlns:ns0="Captia">
  <ns0:address>
    <Content xmlns="Captia" id="address1">
      <Value/>
    </Content>
    <Content xmlns="Captia" id="name:name1">
      <Value/>
    </Content>
    <Content xmlns="Captia" id="name:name2">
      <Value/>
    </Content>
    <Content xmlns="Captia" id="address2">
      <Value/>
    </Content>
    <Content xmlns="Captia" id="address3">
      <Value/>
    </Content>
    <Content xmlns="Captia" id="postcode">
      <Value/>
    </Content>
    <Content xmlns="Captia" id="postcode">
      <Elab/>
    </Content>
  </ns0:address>
  <ns0:record>
    <Content xmlns="Captia" id="title">
      <Value/>
    </Content>
    <Content xmlns="Captia" id="letter_date">
      <Value/>
    </Content>
    <Content xmlns="Captia" id="record_key">
      <Value/>
    </Content>
  </ns0:record>
  <ns0:case>
    <Content xmlns="Captia" id="file_no">
      <Value/>
    </Content>
    <ns0:officer>
      <Content xmlns="Captia" id="name1">
        <Value/>
      </Content>
      <Content xmlns="Captia" id="name2">
        <Value/>
      </Content>
      <Content xmlns="Captia" id="address_main:phone_no">
        <Value/>
      </Content>
      <Content xmlns="Captia" id="address_main:email">
        <Value/>
      </Content>
    </ns0:officer>
  </ns0:case>
</ns0: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F668A-7765-45BD-982C-06B201900AF8}">
  <ds:schemaRefs>
    <ds:schemaRef ds:uri="Captia"/>
  </ds:schemaRefs>
</ds:datastoreItem>
</file>

<file path=customXml/itemProps2.xml><?xml version="1.0" encoding="utf-8"?>
<ds:datastoreItem xmlns:ds="http://schemas.openxmlformats.org/officeDocument/2006/customXml" ds:itemID="{67EFE469-AD4D-4856-B31C-6E905A7BE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490c0f0d-16d9-4a6c-bb13-e73f553f9aff</Template>
  <TotalTime>10</TotalTime>
  <Pages>4</Pages>
  <Words>899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Kalaallit Nunaanni Namminersorlutik Oqartussat</Company>
  <LinksUpToDate>false</LinksUpToDate>
  <CharactersWithSpaces>6372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Schleiss</dc:creator>
  <cp:lastModifiedBy>Sanne Fandrup</cp:lastModifiedBy>
  <cp:revision>3</cp:revision>
  <cp:lastPrinted>2016-05-17T09:38:00Z</cp:lastPrinted>
  <dcterms:created xsi:type="dcterms:W3CDTF">2016-05-17T16:37:00Z</dcterms:created>
  <dcterms:modified xsi:type="dcterms:W3CDTF">2016-05-18T07:38:00Z</dcterms:modified>
</cp:coreProperties>
</file>